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A13" w:rsidRPr="00A55A13" w:rsidRDefault="00032E53" w:rsidP="00201815">
      <w:pPr>
        <w:jc w:val="center"/>
      </w:pPr>
      <w:r>
        <w:rPr>
          <w:rFonts w:ascii="Verdana" w:hAnsi="Verdana"/>
          <w:b/>
          <w:bCs/>
          <w:noProof/>
        </w:rPr>
        <w:drawing>
          <wp:inline distT="0" distB="0" distL="0" distR="0">
            <wp:extent cx="2470150" cy="1023620"/>
            <wp:effectExtent l="0" t="0" r="0" b="0"/>
            <wp:docPr id="3" name="Picture 1" descr="Excite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ite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0150" cy="1023620"/>
                    </a:xfrm>
                    <a:prstGeom prst="rect">
                      <a:avLst/>
                    </a:prstGeom>
                    <a:noFill/>
                    <a:ln>
                      <a:noFill/>
                    </a:ln>
                  </pic:spPr>
                </pic:pic>
              </a:graphicData>
            </a:graphic>
          </wp:inline>
        </w:drawing>
      </w:r>
    </w:p>
    <w:p w:rsidR="00201815" w:rsidRPr="008F186D" w:rsidRDefault="00201815">
      <w:pPr>
        <w:pStyle w:val="Heading2"/>
        <w:rPr>
          <w:rFonts w:ascii="Proxima Nova Rg" w:hAnsi="Proxima Nova Rg"/>
          <w:b w:val="0"/>
        </w:rPr>
      </w:pPr>
    </w:p>
    <w:p w:rsidR="00C90AC7" w:rsidRPr="008F186D" w:rsidRDefault="00C90AC7" w:rsidP="00C90AC7">
      <w:pPr>
        <w:jc w:val="center"/>
        <w:rPr>
          <w:rFonts w:ascii="Proxima Nova Rg" w:hAnsi="Proxima Nova Rg"/>
          <w:b/>
        </w:rPr>
      </w:pPr>
      <w:r w:rsidRPr="008F186D">
        <w:rPr>
          <w:rFonts w:ascii="Proxima Nova Rg" w:hAnsi="Proxima Nova Rg"/>
          <w:b/>
        </w:rPr>
        <w:t xml:space="preserve">As of </w:t>
      </w:r>
      <w:r w:rsidRPr="008F186D">
        <w:rPr>
          <w:rFonts w:ascii="Proxima Nova Rg" w:hAnsi="Proxima Nova Rg"/>
          <w:b/>
        </w:rPr>
        <w:fldChar w:fldCharType="begin"/>
      </w:r>
      <w:r w:rsidRPr="008F186D">
        <w:rPr>
          <w:rFonts w:ascii="Proxima Nova Rg" w:hAnsi="Proxima Nova Rg"/>
          <w:b/>
        </w:rPr>
        <w:instrText xml:space="preserve"> DATE \@ "MMMM d, yyyy" </w:instrText>
      </w:r>
      <w:r w:rsidRPr="008F186D">
        <w:rPr>
          <w:rFonts w:ascii="Proxima Nova Rg" w:hAnsi="Proxima Nova Rg"/>
          <w:b/>
        </w:rPr>
        <w:fldChar w:fldCharType="separate"/>
      </w:r>
      <w:r w:rsidR="00F9794B">
        <w:rPr>
          <w:rFonts w:ascii="Proxima Nova Rg" w:hAnsi="Proxima Nova Rg"/>
          <w:b/>
          <w:noProof/>
        </w:rPr>
        <w:t>September 30, 2023</w:t>
      </w:r>
      <w:r w:rsidRPr="008F186D">
        <w:rPr>
          <w:rFonts w:ascii="Proxima Nova Rg" w:hAnsi="Proxima Nova Rg"/>
          <w:b/>
        </w:rPr>
        <w:fldChar w:fldCharType="end"/>
      </w:r>
    </w:p>
    <w:p w:rsidR="00BF6251" w:rsidRPr="008F186D" w:rsidRDefault="00BF6251">
      <w:pPr>
        <w:pStyle w:val="Heading2"/>
        <w:rPr>
          <w:rFonts w:ascii="Proxima Nova Rg" w:hAnsi="Proxima Nova Rg"/>
          <w:b w:val="0"/>
        </w:rPr>
      </w:pPr>
      <w:r w:rsidRPr="008F186D">
        <w:rPr>
          <w:rFonts w:ascii="Proxima Nova Rg" w:hAnsi="Proxima Nova Rg"/>
          <w:b w:val="0"/>
        </w:rPr>
        <w:t>TRUTH IN SAVINGS INITIAL ACCOUNT DISCLOSURE</w:t>
      </w:r>
    </w:p>
    <w:p w:rsidR="00BF6251" w:rsidRPr="008F186D" w:rsidRDefault="00C63000">
      <w:pPr>
        <w:jc w:val="center"/>
        <w:rPr>
          <w:rFonts w:ascii="Proxima Nova Rg" w:hAnsi="Proxima Nova Rg"/>
          <w:bCs/>
        </w:rPr>
      </w:pPr>
      <w:r w:rsidRPr="008F186D">
        <w:rPr>
          <w:rFonts w:ascii="Proxima Nova Rg" w:hAnsi="Proxima Nova Rg"/>
          <w:b/>
          <w:bCs/>
        </w:rPr>
        <w:t>PROMOTIONAL</w:t>
      </w:r>
      <w:r w:rsidRPr="008F186D">
        <w:rPr>
          <w:rFonts w:ascii="Proxima Nova Rg" w:hAnsi="Proxima Nova Rg"/>
          <w:bCs/>
        </w:rPr>
        <w:t xml:space="preserve"> </w:t>
      </w:r>
      <w:r w:rsidR="00BF6251" w:rsidRPr="008F186D">
        <w:rPr>
          <w:rFonts w:ascii="Proxima Nova Rg" w:hAnsi="Proxima Nova Rg"/>
          <w:bCs/>
        </w:rPr>
        <w:t>CERTIFICATE ACCOUNTS</w:t>
      </w:r>
      <w:r w:rsidR="001064B2">
        <w:rPr>
          <w:rFonts w:ascii="Proxima Nova Rg" w:hAnsi="Proxima Nova Rg"/>
          <w:bCs/>
        </w:rPr>
        <w:t xml:space="preserve"> </w:t>
      </w:r>
    </w:p>
    <w:p w:rsidR="00BF6251" w:rsidRDefault="008B5324">
      <w:pPr>
        <w:jc w:val="center"/>
        <w:rPr>
          <w:rFonts w:ascii="Proxima Nova Rg" w:hAnsi="Proxima Nova Rg"/>
          <w:b/>
          <w:bCs/>
        </w:rPr>
      </w:pPr>
      <w:r>
        <w:rPr>
          <w:rFonts w:ascii="Proxima Nova Rg" w:hAnsi="Proxima Nova Rg"/>
          <w:b/>
          <w:bCs/>
        </w:rPr>
        <w:t>6</w:t>
      </w:r>
      <w:r w:rsidR="004674FC">
        <w:rPr>
          <w:rFonts w:ascii="Proxima Nova Rg" w:hAnsi="Proxima Nova Rg"/>
          <w:b/>
          <w:bCs/>
        </w:rPr>
        <w:t>-Month Promotional Certificate</w:t>
      </w:r>
    </w:p>
    <w:p w:rsidR="004C3DEA" w:rsidRDefault="004C3DEA">
      <w:pPr>
        <w:jc w:val="center"/>
        <w:rPr>
          <w:rFonts w:ascii="Proxima Nova Rg" w:hAnsi="Proxima Nova Rg"/>
          <w:b/>
          <w:bCs/>
        </w:rPr>
      </w:pPr>
      <w:r>
        <w:rPr>
          <w:rFonts w:ascii="Proxima Nova Rg" w:hAnsi="Proxima Nova Rg"/>
          <w:b/>
          <w:bCs/>
        </w:rPr>
        <w:t>Consumer and Business</w:t>
      </w:r>
    </w:p>
    <w:p w:rsidR="00FC2FD3" w:rsidRDefault="008B5324">
      <w:pPr>
        <w:jc w:val="center"/>
        <w:rPr>
          <w:rFonts w:ascii="Proxima Nova Rg" w:hAnsi="Proxima Nova Rg"/>
          <w:b/>
          <w:bCs/>
        </w:rPr>
      </w:pPr>
      <w:r>
        <w:rPr>
          <w:rFonts w:ascii="Proxima Nova Rg" w:hAnsi="Proxima Nova Rg"/>
          <w:b/>
          <w:bCs/>
        </w:rPr>
        <w:t>6</w:t>
      </w:r>
      <w:r w:rsidR="00FC2FD3">
        <w:rPr>
          <w:rFonts w:ascii="Proxima Nova Rg" w:hAnsi="Proxima Nova Rg"/>
          <w:b/>
          <w:bCs/>
        </w:rPr>
        <w:t>-Month Promotional IRA Certificate</w:t>
      </w:r>
    </w:p>
    <w:p w:rsidR="004C3DEA" w:rsidRDefault="004C3DEA">
      <w:pPr>
        <w:jc w:val="center"/>
        <w:rPr>
          <w:rFonts w:ascii="Proxima Nova Rg" w:hAnsi="Proxima Nova Rg"/>
          <w:b/>
          <w:bCs/>
        </w:rPr>
      </w:pPr>
    </w:p>
    <w:p w:rsidR="004C3DEA" w:rsidRPr="00457729" w:rsidRDefault="004C3DEA">
      <w:pPr>
        <w:jc w:val="center"/>
        <w:rPr>
          <w:rFonts w:ascii="Verdana" w:hAnsi="Verdana"/>
          <w:b/>
          <w:bCs/>
          <w:sz w:val="20"/>
          <w:szCs w:val="20"/>
        </w:rPr>
      </w:pPr>
    </w:p>
    <w:p w:rsidR="00BF6251" w:rsidRPr="008F186D" w:rsidRDefault="00BF6251">
      <w:pPr>
        <w:rPr>
          <w:rFonts w:ascii="Proxima Nova Rg" w:hAnsi="Proxima Nova Rg"/>
          <w:sz w:val="20"/>
          <w:szCs w:val="20"/>
        </w:rPr>
      </w:pPr>
      <w:r w:rsidRPr="008F186D">
        <w:rPr>
          <w:rFonts w:ascii="Proxima Nova Rg" w:hAnsi="Proxima Nova Rg"/>
          <w:sz w:val="20"/>
          <w:szCs w:val="20"/>
        </w:rPr>
        <w:t>The following is a disclosure of terms applicable to our current</w:t>
      </w:r>
      <w:r w:rsidR="00C63000" w:rsidRPr="008F186D">
        <w:rPr>
          <w:rFonts w:ascii="Proxima Nova Rg" w:hAnsi="Proxima Nova Rg"/>
          <w:sz w:val="20"/>
          <w:szCs w:val="20"/>
        </w:rPr>
        <w:t xml:space="preserve"> </w:t>
      </w:r>
      <w:r w:rsidR="008B5324">
        <w:rPr>
          <w:rFonts w:ascii="Proxima Nova Rg" w:hAnsi="Proxima Nova Rg"/>
          <w:sz w:val="20"/>
          <w:szCs w:val="20"/>
        </w:rPr>
        <w:t xml:space="preserve">Six Month </w:t>
      </w:r>
      <w:r w:rsidR="00C63000" w:rsidRPr="008F186D">
        <w:rPr>
          <w:rFonts w:ascii="Proxima Nova Rg" w:hAnsi="Proxima Nova Rg"/>
          <w:sz w:val="20"/>
          <w:szCs w:val="20"/>
        </w:rPr>
        <w:t>promotional</w:t>
      </w:r>
      <w:r w:rsidRPr="008F186D">
        <w:rPr>
          <w:rFonts w:ascii="Proxima Nova Rg" w:hAnsi="Proxima Nova Rg"/>
          <w:sz w:val="20"/>
          <w:szCs w:val="20"/>
        </w:rPr>
        <w:t xml:space="preserve"> certificate accounts.  This disclosure supplements your detailed </w:t>
      </w:r>
      <w:r w:rsidR="002E3684" w:rsidRPr="008F186D">
        <w:rPr>
          <w:rFonts w:ascii="Proxima Nova Rg" w:hAnsi="Proxima Nova Rg"/>
          <w:sz w:val="20"/>
          <w:szCs w:val="20"/>
        </w:rPr>
        <w:t>Excite</w:t>
      </w:r>
      <w:r w:rsidRPr="008F186D">
        <w:rPr>
          <w:rFonts w:ascii="Proxima Nova Rg" w:hAnsi="Proxima Nova Rg"/>
          <w:sz w:val="20"/>
          <w:szCs w:val="20"/>
        </w:rPr>
        <w:t xml:space="preserve"> Credit Union Member Handbook. Your periodic statement will give you current information, such as dividends earned. Please keep all these docum</w:t>
      </w:r>
      <w:r w:rsidR="008F5204" w:rsidRPr="008F186D">
        <w:rPr>
          <w:rFonts w:ascii="Proxima Nova Rg" w:hAnsi="Proxima Nova Rg"/>
          <w:sz w:val="20"/>
          <w:szCs w:val="20"/>
        </w:rPr>
        <w:t xml:space="preserve">ents together for your records. </w:t>
      </w:r>
      <w:r w:rsidRPr="008F186D">
        <w:rPr>
          <w:rFonts w:ascii="Proxima Nova Rg" w:hAnsi="Proxima Nova Rg"/>
          <w:sz w:val="20"/>
          <w:szCs w:val="20"/>
        </w:rPr>
        <w:t>Dividend rates and annual percentage yields are accurate as of the</w:t>
      </w:r>
      <w:r w:rsidR="001D1BB1" w:rsidRPr="008F186D">
        <w:rPr>
          <w:rFonts w:ascii="Proxima Nova Rg" w:hAnsi="Proxima Nova Rg"/>
          <w:sz w:val="20"/>
          <w:szCs w:val="20"/>
        </w:rPr>
        <w:t xml:space="preserve"> date shown above; call </w:t>
      </w:r>
      <w:r w:rsidR="002A60C6" w:rsidRPr="008F186D">
        <w:rPr>
          <w:rFonts w:ascii="Proxima Nova Rg" w:hAnsi="Proxima Nova Rg"/>
          <w:sz w:val="20"/>
          <w:szCs w:val="20"/>
        </w:rPr>
        <w:t xml:space="preserve">800.232.8669 </w:t>
      </w:r>
      <w:r w:rsidRPr="008F186D">
        <w:rPr>
          <w:rFonts w:ascii="Proxima Nova Rg" w:hAnsi="Proxima Nova Rg"/>
          <w:sz w:val="20"/>
          <w:szCs w:val="20"/>
        </w:rPr>
        <w:t>for current rates.</w:t>
      </w:r>
      <w:r w:rsidR="00742D5A" w:rsidRPr="008F186D">
        <w:rPr>
          <w:rFonts w:ascii="Proxima Nova Rg" w:hAnsi="Proxima Nova Rg"/>
          <w:sz w:val="20"/>
          <w:szCs w:val="20"/>
        </w:rPr>
        <w:t xml:space="preserve">  Membership in Excite Credit Union requires a deposit of one share in the membership </w:t>
      </w:r>
      <w:r w:rsidR="00C03ED9" w:rsidRPr="008F186D">
        <w:rPr>
          <w:rFonts w:ascii="Proxima Nova Rg" w:hAnsi="Proxima Nova Rg"/>
          <w:sz w:val="20"/>
          <w:szCs w:val="20"/>
        </w:rPr>
        <w:t>account, which must remain,</w:t>
      </w:r>
      <w:r w:rsidR="00742D5A" w:rsidRPr="008F186D">
        <w:rPr>
          <w:rFonts w:ascii="Proxima Nova Rg" w:hAnsi="Proxima Nova Rg"/>
          <w:sz w:val="20"/>
          <w:szCs w:val="20"/>
        </w:rPr>
        <w:t xml:space="preserve"> on deposit until membership is terminated</w:t>
      </w:r>
      <w:r w:rsidR="005D1F13" w:rsidRPr="008F186D">
        <w:rPr>
          <w:rFonts w:ascii="Proxima Nova Rg" w:hAnsi="Proxima Nova Rg"/>
          <w:sz w:val="20"/>
          <w:szCs w:val="20"/>
        </w:rPr>
        <w:t xml:space="preserve"> and will not be included in available balance</w:t>
      </w:r>
      <w:r w:rsidR="00742D5A" w:rsidRPr="008F186D">
        <w:rPr>
          <w:rFonts w:ascii="Proxima Nova Rg" w:hAnsi="Proxima Nova Rg"/>
          <w:sz w:val="20"/>
          <w:szCs w:val="20"/>
        </w:rPr>
        <w:t>.  Par value of a credit union share is $5.</w:t>
      </w:r>
      <w:r w:rsidR="008F5204" w:rsidRPr="008F186D">
        <w:rPr>
          <w:rFonts w:ascii="Proxima Nova Rg" w:hAnsi="Proxima Nova Rg"/>
          <w:sz w:val="20"/>
          <w:szCs w:val="20"/>
        </w:rPr>
        <w:t xml:space="preserve"> </w:t>
      </w:r>
      <w:r w:rsidRPr="008F186D">
        <w:rPr>
          <w:rFonts w:ascii="Proxima Nova Rg" w:hAnsi="Proxima Nova Rg"/>
          <w:sz w:val="20"/>
          <w:szCs w:val="20"/>
        </w:rPr>
        <w:t>Fees generally do not apply to certificate accounts.</w:t>
      </w:r>
    </w:p>
    <w:p w:rsidR="00BF6251" w:rsidRPr="008F186D" w:rsidRDefault="00BF6251">
      <w:pPr>
        <w:rPr>
          <w:rFonts w:ascii="Proxima Nova Rg" w:hAnsi="Proxima Nova Rg"/>
          <w:sz w:val="20"/>
          <w:szCs w:val="20"/>
        </w:rPr>
      </w:pPr>
    </w:p>
    <w:p w:rsidR="00BF6251" w:rsidRPr="008F186D" w:rsidRDefault="00BF6251" w:rsidP="00457729">
      <w:pPr>
        <w:pStyle w:val="Heading1"/>
        <w:rPr>
          <w:rFonts w:ascii="Proxima Nova Rg" w:hAnsi="Proxima Nova Rg"/>
          <w:bCs w:val="0"/>
          <w:sz w:val="20"/>
        </w:rPr>
      </w:pPr>
      <w:r w:rsidRPr="008F186D">
        <w:rPr>
          <w:rFonts w:ascii="Proxima Nova Rg" w:hAnsi="Proxima Nova Rg"/>
          <w:bCs w:val="0"/>
          <w:sz w:val="20"/>
        </w:rPr>
        <w:t>PAYMENT OF DIVIDENDS ON ALL CERTIFICATE ACCOUNTS</w:t>
      </w:r>
    </w:p>
    <w:p w:rsidR="00D710A8" w:rsidRPr="008F186D" w:rsidRDefault="00BF6251">
      <w:pPr>
        <w:rPr>
          <w:rFonts w:ascii="Proxima Nova Rg" w:hAnsi="Proxima Nova Rg"/>
          <w:sz w:val="20"/>
          <w:szCs w:val="20"/>
        </w:rPr>
      </w:pPr>
      <w:r w:rsidRPr="008F186D">
        <w:rPr>
          <w:rFonts w:ascii="Proxima Nova Rg" w:hAnsi="Proxima Nova Rg"/>
          <w:sz w:val="20"/>
          <w:szCs w:val="20"/>
        </w:rPr>
        <w:t>Dividend rates on certificate accounts are fixed for the term of the certificate unless otherwise indicated.</w:t>
      </w:r>
      <w:r w:rsidR="008F5204" w:rsidRPr="008F186D">
        <w:rPr>
          <w:rFonts w:ascii="Proxima Nova Rg" w:hAnsi="Proxima Nova Rg"/>
          <w:sz w:val="20"/>
          <w:szCs w:val="20"/>
        </w:rPr>
        <w:t xml:space="preserve"> </w:t>
      </w:r>
      <w:r w:rsidRPr="008F186D">
        <w:rPr>
          <w:rFonts w:ascii="Proxima Nova Rg" w:hAnsi="Proxima Nova Rg"/>
          <w:sz w:val="20"/>
          <w:szCs w:val="20"/>
        </w:rPr>
        <w:t>APY means “Annual Percentage Yield.”</w:t>
      </w:r>
    </w:p>
    <w:p w:rsidR="00C63000" w:rsidRPr="008F186D" w:rsidRDefault="00C63000">
      <w:pPr>
        <w:rPr>
          <w:rFonts w:ascii="Proxima Nova Rg" w:hAnsi="Proxima Nova Rg"/>
          <w:sz w:val="20"/>
          <w:szCs w:val="20"/>
        </w:rPr>
      </w:pPr>
    </w:p>
    <w:p w:rsidR="00C63000" w:rsidRPr="008F186D" w:rsidRDefault="00C63000">
      <w:pPr>
        <w:rPr>
          <w:rFonts w:ascii="Proxima Nova Rg" w:hAnsi="Proxima Nova Rg"/>
          <w:sz w:val="20"/>
          <w:szCs w:val="20"/>
        </w:rPr>
      </w:pPr>
      <w:r w:rsidRPr="008F186D">
        <w:rPr>
          <w:rFonts w:ascii="Proxima Nova Rg" w:hAnsi="Proxima Nova Rg"/>
          <w:sz w:val="20"/>
          <w:szCs w:val="20"/>
        </w:rPr>
        <w:t>The following promotional certificates are being offered as of the date shown above.  Promotional certificates are offered for limited time periods and may be ended or modified at any time without prior notice.  Promotional certificates may not be available in all markets.</w:t>
      </w:r>
    </w:p>
    <w:p w:rsidR="00C63000" w:rsidRPr="008F186D" w:rsidRDefault="00C63000">
      <w:pPr>
        <w:rPr>
          <w:rFonts w:ascii="Proxima Nova Rg" w:hAnsi="Proxima Nova Rg"/>
          <w:sz w:val="20"/>
          <w:szCs w:val="20"/>
        </w:rPr>
      </w:pPr>
    </w:p>
    <w:p w:rsidR="00C63000" w:rsidRPr="008F186D" w:rsidRDefault="00C63000">
      <w:pPr>
        <w:rPr>
          <w:rFonts w:ascii="Proxima Nova Rg" w:hAnsi="Proxima Nova Rg"/>
          <w:sz w:val="20"/>
          <w:szCs w:val="20"/>
        </w:rPr>
      </w:pPr>
      <w:r w:rsidRPr="008F186D">
        <w:rPr>
          <w:rFonts w:ascii="Proxima Nova Rg" w:hAnsi="Proxima Nova Rg"/>
          <w:sz w:val="20"/>
          <w:szCs w:val="20"/>
        </w:rPr>
        <w:t>If auto-renewal is selected, promotional rate certificates will renew as a standard rate certificate for the same term as the promotional rate certificate.  For example, at the end of the initial term w</w:t>
      </w:r>
      <w:r w:rsidR="004674FC">
        <w:rPr>
          <w:rFonts w:ascii="Proxima Nova Rg" w:hAnsi="Proxima Nova Rg"/>
          <w:sz w:val="20"/>
          <w:szCs w:val="20"/>
        </w:rPr>
        <w:t>hen auto-renew is selected</w:t>
      </w:r>
      <w:r w:rsidR="00FC2FD3">
        <w:rPr>
          <w:rFonts w:ascii="Proxima Nova Rg" w:hAnsi="Proxima Nova Rg"/>
          <w:sz w:val="20"/>
          <w:szCs w:val="20"/>
        </w:rPr>
        <w:t>,</w:t>
      </w:r>
      <w:r w:rsidR="004674FC">
        <w:rPr>
          <w:rFonts w:ascii="Proxima Nova Rg" w:hAnsi="Proxima Nova Rg"/>
          <w:sz w:val="20"/>
          <w:szCs w:val="20"/>
        </w:rPr>
        <w:t xml:space="preserve"> a </w:t>
      </w:r>
      <w:r w:rsidR="00DE4F2B">
        <w:rPr>
          <w:rFonts w:ascii="Proxima Nova Rg" w:hAnsi="Proxima Nova Rg"/>
          <w:sz w:val="20"/>
          <w:szCs w:val="20"/>
        </w:rPr>
        <w:t>6</w:t>
      </w:r>
      <w:r w:rsidR="001064B2">
        <w:rPr>
          <w:rFonts w:ascii="Proxima Nova Rg" w:hAnsi="Proxima Nova Rg"/>
          <w:sz w:val="20"/>
          <w:szCs w:val="20"/>
        </w:rPr>
        <w:t>-</w:t>
      </w:r>
      <w:r w:rsidR="008F186D" w:rsidRPr="008F186D">
        <w:rPr>
          <w:rFonts w:ascii="Proxima Nova Rg" w:hAnsi="Proxima Nova Rg"/>
          <w:sz w:val="20"/>
          <w:szCs w:val="20"/>
        </w:rPr>
        <w:t xml:space="preserve"> </w:t>
      </w:r>
      <w:r w:rsidR="00FC2FD3">
        <w:rPr>
          <w:rFonts w:ascii="Proxima Nova Rg" w:hAnsi="Proxima Nova Rg"/>
          <w:sz w:val="20"/>
          <w:szCs w:val="20"/>
        </w:rPr>
        <w:t xml:space="preserve">Month Promotional </w:t>
      </w:r>
      <w:r w:rsidR="00A56E30">
        <w:rPr>
          <w:rFonts w:ascii="Proxima Nova Rg" w:hAnsi="Proxima Nova Rg"/>
          <w:sz w:val="20"/>
          <w:szCs w:val="20"/>
        </w:rPr>
        <w:t xml:space="preserve">Consumer or Business </w:t>
      </w:r>
      <w:r w:rsidR="00FC2FD3">
        <w:rPr>
          <w:rFonts w:ascii="Proxima Nova Rg" w:hAnsi="Proxima Nova Rg"/>
          <w:sz w:val="20"/>
          <w:szCs w:val="20"/>
        </w:rPr>
        <w:t>Certificate</w:t>
      </w:r>
      <w:r w:rsidRPr="008F186D">
        <w:rPr>
          <w:rFonts w:ascii="Proxima Nova Rg" w:hAnsi="Proxima Nova Rg"/>
          <w:sz w:val="20"/>
          <w:szCs w:val="20"/>
        </w:rPr>
        <w:t xml:space="preserve"> will automatically renew for an additional </w:t>
      </w:r>
      <w:r w:rsidR="00DE4F2B">
        <w:rPr>
          <w:rFonts w:ascii="Proxima Nova Rg" w:hAnsi="Proxima Nova Rg"/>
          <w:sz w:val="20"/>
          <w:szCs w:val="20"/>
        </w:rPr>
        <w:t>6</w:t>
      </w:r>
      <w:r w:rsidRPr="008F186D">
        <w:rPr>
          <w:rFonts w:ascii="Proxima Nova Rg" w:hAnsi="Proxima Nova Rg"/>
          <w:sz w:val="20"/>
          <w:szCs w:val="20"/>
        </w:rPr>
        <w:t xml:space="preserve"> months at</w:t>
      </w:r>
      <w:r w:rsidR="004674FC">
        <w:rPr>
          <w:rFonts w:ascii="Proxima Nova Rg" w:hAnsi="Proxima Nova Rg"/>
          <w:sz w:val="20"/>
          <w:szCs w:val="20"/>
        </w:rPr>
        <w:t xml:space="preserve"> the standard </w:t>
      </w:r>
      <w:r w:rsidR="00DE4F2B">
        <w:rPr>
          <w:rFonts w:ascii="Proxima Nova Rg" w:hAnsi="Proxima Nova Rg"/>
          <w:sz w:val="20"/>
          <w:szCs w:val="20"/>
        </w:rPr>
        <w:t>6</w:t>
      </w:r>
      <w:r w:rsidR="001064B2">
        <w:rPr>
          <w:rFonts w:ascii="Proxima Nova Rg" w:hAnsi="Proxima Nova Rg"/>
          <w:sz w:val="20"/>
          <w:szCs w:val="20"/>
        </w:rPr>
        <w:t>-</w:t>
      </w:r>
      <w:r w:rsidRPr="008F186D">
        <w:rPr>
          <w:rFonts w:ascii="Proxima Nova Rg" w:hAnsi="Proxima Nova Rg"/>
          <w:sz w:val="20"/>
          <w:szCs w:val="20"/>
        </w:rPr>
        <w:t>month dividend rate off</w:t>
      </w:r>
      <w:r w:rsidR="002425C3">
        <w:rPr>
          <w:rFonts w:ascii="Proxima Nova Rg" w:hAnsi="Proxima Nova Rg"/>
          <w:sz w:val="20"/>
          <w:szCs w:val="20"/>
        </w:rPr>
        <w:t xml:space="preserve">ered at the time of the renewal.  A </w:t>
      </w:r>
      <w:r w:rsidR="00DE4F2B">
        <w:rPr>
          <w:rFonts w:ascii="Proxima Nova Rg" w:hAnsi="Proxima Nova Rg"/>
          <w:sz w:val="20"/>
          <w:szCs w:val="20"/>
        </w:rPr>
        <w:t>6</w:t>
      </w:r>
      <w:r w:rsidR="00FC2FD3">
        <w:rPr>
          <w:rFonts w:ascii="Proxima Nova Rg" w:hAnsi="Proxima Nova Rg"/>
          <w:sz w:val="20"/>
          <w:szCs w:val="20"/>
        </w:rPr>
        <w:t xml:space="preserve">-Month Promotional IRA Certificate will automatically renew for an additional </w:t>
      </w:r>
      <w:r w:rsidR="00DE4F2B">
        <w:rPr>
          <w:rFonts w:ascii="Proxima Nova Rg" w:hAnsi="Proxima Nova Rg"/>
          <w:sz w:val="20"/>
          <w:szCs w:val="20"/>
        </w:rPr>
        <w:t>6</w:t>
      </w:r>
      <w:r w:rsidR="00FC2FD3">
        <w:rPr>
          <w:rFonts w:ascii="Proxima Nova Rg" w:hAnsi="Proxima Nova Rg"/>
          <w:sz w:val="20"/>
          <w:szCs w:val="20"/>
        </w:rPr>
        <w:t xml:space="preserve"> months at the standard </w:t>
      </w:r>
      <w:r w:rsidR="00DE4F2B">
        <w:rPr>
          <w:rFonts w:ascii="Proxima Nova Rg" w:hAnsi="Proxima Nova Rg"/>
          <w:sz w:val="20"/>
          <w:szCs w:val="20"/>
        </w:rPr>
        <w:t>6</w:t>
      </w:r>
      <w:r w:rsidR="00FC2FD3">
        <w:rPr>
          <w:rFonts w:ascii="Proxima Nova Rg" w:hAnsi="Proxima Nova Rg"/>
          <w:sz w:val="20"/>
          <w:szCs w:val="20"/>
        </w:rPr>
        <w:t>-month IRA dividend rate offered at the time of the renewal.</w:t>
      </w:r>
    </w:p>
    <w:p w:rsidR="00C63000" w:rsidRPr="008F186D" w:rsidRDefault="00C63000">
      <w:pPr>
        <w:rPr>
          <w:rFonts w:ascii="Proxima Nova Rg" w:hAnsi="Proxima Nova Rg"/>
          <w:sz w:val="20"/>
          <w:szCs w:val="20"/>
        </w:rPr>
      </w:pPr>
    </w:p>
    <w:p w:rsidR="008F186D" w:rsidRDefault="008F186D">
      <w:pPr>
        <w:rPr>
          <w:rFonts w:ascii="Verdana" w:hAnsi="Verdana"/>
          <w:sz w:val="20"/>
          <w:szCs w:val="20"/>
        </w:rPr>
      </w:pPr>
    </w:p>
    <w:p w:rsidR="008F186D" w:rsidRPr="00B25EF2" w:rsidRDefault="008F186D" w:rsidP="008F186D">
      <w:pPr>
        <w:pStyle w:val="Heading1"/>
        <w:rPr>
          <w:rFonts w:ascii="Proxima Nova Rg" w:hAnsi="Proxima Nova Rg"/>
          <w:i/>
          <w:sz w:val="20"/>
        </w:rPr>
      </w:pPr>
      <w:r w:rsidRPr="008F186D">
        <w:rPr>
          <w:rFonts w:ascii="Proxima Nova Rg" w:hAnsi="Proxima Nova Rg"/>
          <w:sz w:val="20"/>
        </w:rPr>
        <w:t xml:space="preserve">PROMOTIONAL CERTIFICATE ACCOUNT – </w:t>
      </w:r>
      <w:r w:rsidR="00A56E30">
        <w:rPr>
          <w:rFonts w:ascii="Proxima Nova Rg" w:hAnsi="Proxima Nova Rg"/>
          <w:i/>
          <w:sz w:val="20"/>
        </w:rPr>
        <w:t>6</w:t>
      </w:r>
      <w:r w:rsidR="004674FC">
        <w:rPr>
          <w:rFonts w:ascii="Proxima Nova Rg" w:hAnsi="Proxima Nova Rg"/>
          <w:i/>
          <w:sz w:val="20"/>
        </w:rPr>
        <w:t xml:space="preserve">-Month Promotional </w:t>
      </w:r>
      <w:r w:rsidR="00B25EF2">
        <w:rPr>
          <w:rFonts w:ascii="Proxima Nova Rg" w:hAnsi="Proxima Nova Rg"/>
          <w:i/>
          <w:sz w:val="20"/>
        </w:rPr>
        <w:t>Consumer and Business C</w:t>
      </w:r>
      <w:r w:rsidR="004674FC">
        <w:rPr>
          <w:rFonts w:ascii="Proxima Nova Rg" w:hAnsi="Proxima Nova Rg"/>
          <w:i/>
          <w:sz w:val="20"/>
        </w:rPr>
        <w:t>ertificate</w:t>
      </w:r>
      <w:r w:rsidR="00FC2FD3">
        <w:rPr>
          <w:rFonts w:ascii="Proxima Nova Rg" w:hAnsi="Proxima Nova Rg"/>
          <w:i/>
          <w:sz w:val="20"/>
        </w:rPr>
        <w:t xml:space="preserve">                                                         </w:t>
      </w:r>
    </w:p>
    <w:p w:rsidR="008F186D" w:rsidRPr="00ED6347" w:rsidRDefault="00FC2FD3" w:rsidP="008F186D">
      <w:pPr>
        <w:rPr>
          <w:rFonts w:ascii="Proxima Nova Rg" w:hAnsi="Proxima Nova Rg"/>
          <w:b/>
          <w:i/>
          <w:sz w:val="20"/>
        </w:rPr>
      </w:pPr>
      <w:r>
        <w:tab/>
      </w:r>
      <w:r>
        <w:tab/>
      </w:r>
      <w:r>
        <w:tab/>
      </w:r>
      <w:r>
        <w:tab/>
      </w:r>
      <w:r>
        <w:tab/>
        <w:t xml:space="preserve">      </w:t>
      </w:r>
      <w:r w:rsidR="00A56E30">
        <w:t>6</w:t>
      </w:r>
      <w:r w:rsidRPr="00ED6347">
        <w:rPr>
          <w:rFonts w:ascii="Proxima Nova Rg" w:hAnsi="Proxima Nova Rg"/>
          <w:b/>
          <w:i/>
          <w:sz w:val="20"/>
        </w:rPr>
        <w:t>-Month Promotional IRA Certificate</w:t>
      </w:r>
    </w:p>
    <w:p w:rsidR="00FC2FD3" w:rsidRPr="00D16FCA" w:rsidRDefault="00FC2FD3" w:rsidP="008F186D"/>
    <w:tbl>
      <w:tblPr>
        <w:tblW w:w="0" w:type="auto"/>
        <w:tblLook w:val="01E0" w:firstRow="1" w:lastRow="1" w:firstColumn="1" w:lastColumn="1" w:noHBand="0" w:noVBand="0"/>
      </w:tblPr>
      <w:tblGrid>
        <w:gridCol w:w="709"/>
        <w:gridCol w:w="4038"/>
        <w:gridCol w:w="2347"/>
        <w:gridCol w:w="2513"/>
      </w:tblGrid>
      <w:tr w:rsidR="008F186D" w:rsidRPr="008F186D" w:rsidTr="006F0F39">
        <w:tc>
          <w:tcPr>
            <w:tcW w:w="0" w:type="auto"/>
            <w:shd w:val="clear" w:color="auto" w:fill="auto"/>
            <w:vAlign w:val="center"/>
          </w:tcPr>
          <w:p w:rsidR="008F186D" w:rsidRPr="008F186D" w:rsidRDefault="00576BBD" w:rsidP="006F0F39">
            <w:pPr>
              <w:rPr>
                <w:rFonts w:ascii="Proxima Nova Rg" w:hAnsi="Proxima Nova Rg"/>
                <w:sz w:val="20"/>
                <w:szCs w:val="20"/>
              </w:rPr>
            </w:pPr>
            <w:r>
              <w:rPr>
                <w:rFonts w:ascii="Proxima Nova Rg" w:hAnsi="Proxima Nova Rg"/>
                <w:sz w:val="20"/>
                <w:szCs w:val="20"/>
              </w:rPr>
              <w:t>6</w:t>
            </w:r>
            <w:r w:rsidR="008F186D" w:rsidRPr="008F186D">
              <w:rPr>
                <w:rFonts w:ascii="Proxima Nova Rg" w:hAnsi="Proxima Nova Rg"/>
                <w:sz w:val="20"/>
                <w:szCs w:val="20"/>
              </w:rPr>
              <w:t xml:space="preserve"> mo.</w:t>
            </w:r>
          </w:p>
        </w:tc>
        <w:tc>
          <w:tcPr>
            <w:tcW w:w="4038" w:type="dxa"/>
            <w:tcBorders>
              <w:right w:val="single" w:sz="12" w:space="0" w:color="auto"/>
            </w:tcBorders>
            <w:shd w:val="clear" w:color="auto" w:fill="auto"/>
          </w:tcPr>
          <w:p w:rsidR="00694C22" w:rsidRDefault="00694C22" w:rsidP="006F0F39">
            <w:pPr>
              <w:rPr>
                <w:rFonts w:ascii="Proxima Nova Rg" w:hAnsi="Proxima Nova Rg"/>
                <w:sz w:val="20"/>
                <w:szCs w:val="20"/>
              </w:rPr>
            </w:pPr>
          </w:p>
          <w:p w:rsidR="008F186D" w:rsidRPr="008F186D" w:rsidRDefault="004674FC" w:rsidP="006F0F39">
            <w:pPr>
              <w:rPr>
                <w:rFonts w:ascii="Proxima Nova Rg" w:hAnsi="Proxima Nova Rg"/>
                <w:sz w:val="20"/>
                <w:szCs w:val="20"/>
              </w:rPr>
            </w:pPr>
            <w:bookmarkStart w:id="0" w:name="_GoBack"/>
            <w:bookmarkEnd w:id="0"/>
            <w:r>
              <w:rPr>
                <w:rFonts w:ascii="Proxima Nova Rg" w:hAnsi="Proxima Nova Rg"/>
                <w:sz w:val="20"/>
                <w:szCs w:val="20"/>
              </w:rPr>
              <w:t xml:space="preserve">Dividend Rate: </w:t>
            </w:r>
            <w:r w:rsidR="00E074D5">
              <w:rPr>
                <w:rFonts w:ascii="Proxima Nova Rg" w:hAnsi="Proxima Nova Rg"/>
                <w:sz w:val="20"/>
                <w:szCs w:val="20"/>
              </w:rPr>
              <w:t>4.</w:t>
            </w:r>
            <w:r w:rsidR="00B352F3">
              <w:rPr>
                <w:rFonts w:ascii="Proxima Nova Rg" w:hAnsi="Proxima Nova Rg"/>
                <w:sz w:val="20"/>
                <w:szCs w:val="20"/>
              </w:rPr>
              <w:t>88</w:t>
            </w:r>
            <w:r w:rsidR="00E97B05">
              <w:rPr>
                <w:rFonts w:ascii="Proxima Nova Rg" w:hAnsi="Proxima Nova Rg"/>
                <w:sz w:val="20"/>
                <w:szCs w:val="20"/>
              </w:rPr>
              <w:t>%</w:t>
            </w:r>
          </w:p>
          <w:p w:rsidR="008F186D" w:rsidRPr="008F186D" w:rsidRDefault="004674FC" w:rsidP="00B352F3">
            <w:pPr>
              <w:rPr>
                <w:rFonts w:ascii="Proxima Nova Rg" w:hAnsi="Proxima Nova Rg"/>
                <w:sz w:val="20"/>
                <w:szCs w:val="20"/>
              </w:rPr>
            </w:pPr>
            <w:r>
              <w:rPr>
                <w:rFonts w:ascii="Proxima Nova Rg" w:hAnsi="Proxima Nova Rg"/>
                <w:sz w:val="20"/>
                <w:szCs w:val="20"/>
              </w:rPr>
              <w:t xml:space="preserve">ANNUAL PERCENTAGE YIELD: </w:t>
            </w:r>
            <w:r w:rsidR="00B352F3">
              <w:rPr>
                <w:rFonts w:ascii="Proxima Nova Rg" w:hAnsi="Proxima Nova Rg"/>
                <w:sz w:val="20"/>
                <w:szCs w:val="20"/>
              </w:rPr>
              <w:t>5</w:t>
            </w:r>
            <w:r w:rsidR="009974DC">
              <w:rPr>
                <w:rFonts w:ascii="Proxima Nova Rg" w:hAnsi="Proxima Nova Rg"/>
                <w:sz w:val="20"/>
                <w:szCs w:val="20"/>
              </w:rPr>
              <w:t>.</w:t>
            </w:r>
            <w:r w:rsidR="00B352F3">
              <w:rPr>
                <w:rFonts w:ascii="Proxima Nova Rg" w:hAnsi="Proxima Nova Rg"/>
                <w:sz w:val="20"/>
                <w:szCs w:val="20"/>
              </w:rPr>
              <w:t>0</w:t>
            </w:r>
            <w:r w:rsidR="008F186D" w:rsidRPr="008F186D">
              <w:rPr>
                <w:rFonts w:ascii="Proxima Nova Rg" w:hAnsi="Proxima Nova Rg"/>
                <w:sz w:val="20"/>
                <w:szCs w:val="20"/>
              </w:rPr>
              <w:t>%</w:t>
            </w:r>
          </w:p>
        </w:tc>
        <w:tc>
          <w:tcPr>
            <w:tcW w:w="4860" w:type="dxa"/>
            <w:gridSpan w:val="2"/>
            <w:shd w:val="clear" w:color="auto" w:fill="auto"/>
            <w:vAlign w:val="center"/>
          </w:tcPr>
          <w:p w:rsidR="008F186D" w:rsidRPr="008F186D" w:rsidRDefault="008F186D" w:rsidP="006F0F39">
            <w:pPr>
              <w:rPr>
                <w:rFonts w:ascii="Proxima Nova Rg" w:hAnsi="Proxima Nova Rg"/>
                <w:sz w:val="20"/>
                <w:szCs w:val="20"/>
              </w:rPr>
            </w:pPr>
            <w:r w:rsidRPr="008F186D">
              <w:rPr>
                <w:rFonts w:ascii="Proxima Nova Rg" w:hAnsi="Proxima Nova Rg"/>
                <w:sz w:val="20"/>
                <w:szCs w:val="20"/>
              </w:rPr>
              <w:t>Minimum balance to open account and earn t</w:t>
            </w:r>
            <w:r w:rsidR="00424120">
              <w:rPr>
                <w:rFonts w:ascii="Proxima Nova Rg" w:hAnsi="Proxima Nova Rg"/>
                <w:sz w:val="20"/>
                <w:szCs w:val="20"/>
              </w:rPr>
              <w:t>he dividend rate and APY: $500</w:t>
            </w:r>
            <w:r w:rsidR="00B352F3">
              <w:rPr>
                <w:rFonts w:ascii="Proxima Nova Rg" w:hAnsi="Proxima Nova Rg"/>
                <w:sz w:val="20"/>
                <w:szCs w:val="20"/>
              </w:rPr>
              <w:t xml:space="preserve">. </w:t>
            </w:r>
            <w:r w:rsidR="00B352F3" w:rsidRPr="00B352F3">
              <w:rPr>
                <w:rFonts w:ascii="Proxima Nova Rg" w:hAnsi="Proxima Nova Rg"/>
                <w:b/>
                <w:sz w:val="20"/>
                <w:szCs w:val="20"/>
              </w:rPr>
              <w:t>Note</w:t>
            </w:r>
            <w:r w:rsidR="008B75F6">
              <w:rPr>
                <w:rFonts w:ascii="Proxima Nova Rg" w:hAnsi="Proxima Nova Rg"/>
                <w:b/>
                <w:sz w:val="20"/>
                <w:szCs w:val="20"/>
              </w:rPr>
              <w:t>:</w:t>
            </w:r>
            <w:r w:rsidR="00B352F3" w:rsidRPr="00B352F3">
              <w:rPr>
                <w:rFonts w:ascii="Proxima Nova Rg" w:hAnsi="Proxima Nova Rg"/>
                <w:b/>
                <w:sz w:val="20"/>
                <w:szCs w:val="20"/>
              </w:rPr>
              <w:t xml:space="preserve"> new money only</w:t>
            </w:r>
            <w:r w:rsidR="001B1BA3">
              <w:rPr>
                <w:rFonts w:ascii="Proxima Nova Rg" w:hAnsi="Proxima Nova Rg"/>
                <w:b/>
                <w:sz w:val="20"/>
                <w:szCs w:val="20"/>
              </w:rPr>
              <w:t>. You must bring funds to Excite from another financial institution to qualify for this promotion</w:t>
            </w:r>
          </w:p>
        </w:tc>
      </w:tr>
      <w:tr w:rsidR="008F186D" w:rsidRPr="008F186D" w:rsidTr="006F0F39">
        <w:tc>
          <w:tcPr>
            <w:tcW w:w="0" w:type="auto"/>
            <w:shd w:val="clear" w:color="auto" w:fill="C0C0C0"/>
            <w:vAlign w:val="center"/>
          </w:tcPr>
          <w:p w:rsidR="008F186D" w:rsidRPr="008F186D" w:rsidRDefault="008F186D" w:rsidP="006F0F39">
            <w:pPr>
              <w:rPr>
                <w:rFonts w:ascii="Proxima Nova Rg" w:hAnsi="Proxima Nova Rg"/>
                <w:sz w:val="20"/>
                <w:szCs w:val="20"/>
              </w:rPr>
            </w:pPr>
          </w:p>
        </w:tc>
        <w:tc>
          <w:tcPr>
            <w:tcW w:w="4038" w:type="dxa"/>
            <w:tcBorders>
              <w:right w:val="single" w:sz="12" w:space="0" w:color="auto"/>
            </w:tcBorders>
            <w:shd w:val="clear" w:color="auto" w:fill="C0C0C0"/>
          </w:tcPr>
          <w:p w:rsidR="008F186D" w:rsidRPr="008F186D" w:rsidRDefault="008F186D" w:rsidP="006F0F39">
            <w:pPr>
              <w:rPr>
                <w:rFonts w:ascii="Proxima Nova Rg" w:hAnsi="Proxima Nova Rg"/>
                <w:sz w:val="20"/>
                <w:szCs w:val="20"/>
              </w:rPr>
            </w:pPr>
          </w:p>
        </w:tc>
        <w:tc>
          <w:tcPr>
            <w:tcW w:w="2347" w:type="dxa"/>
            <w:shd w:val="clear" w:color="auto" w:fill="C0C0C0"/>
            <w:vAlign w:val="center"/>
          </w:tcPr>
          <w:p w:rsidR="008F186D" w:rsidRPr="008F186D" w:rsidRDefault="008F186D" w:rsidP="006F0F39">
            <w:pPr>
              <w:rPr>
                <w:rFonts w:ascii="Proxima Nova Rg" w:hAnsi="Proxima Nova Rg"/>
                <w:sz w:val="20"/>
                <w:szCs w:val="20"/>
              </w:rPr>
            </w:pPr>
          </w:p>
        </w:tc>
        <w:tc>
          <w:tcPr>
            <w:tcW w:w="2513" w:type="dxa"/>
            <w:shd w:val="clear" w:color="auto" w:fill="C0C0C0"/>
          </w:tcPr>
          <w:p w:rsidR="008F186D" w:rsidRPr="008F186D" w:rsidRDefault="008F186D" w:rsidP="006F0F39">
            <w:pPr>
              <w:rPr>
                <w:rFonts w:ascii="Proxima Nova Rg" w:hAnsi="Proxima Nova Rg"/>
                <w:sz w:val="20"/>
                <w:szCs w:val="20"/>
              </w:rPr>
            </w:pPr>
          </w:p>
        </w:tc>
      </w:tr>
    </w:tbl>
    <w:p w:rsidR="008F186D" w:rsidRPr="008F186D" w:rsidRDefault="004C3DEA">
      <w:pPr>
        <w:rPr>
          <w:rFonts w:ascii="Proxima Nova Rg" w:hAnsi="Proxima Nova Rg"/>
          <w:sz w:val="20"/>
          <w:szCs w:val="20"/>
        </w:rPr>
      </w:pPr>
      <w:r>
        <w:rPr>
          <w:rFonts w:ascii="Proxima Nova Rg" w:hAnsi="Proxima Nova Rg"/>
          <w:sz w:val="20"/>
          <w:szCs w:val="20"/>
        </w:rPr>
        <w:t>Available to both consumer and business members.</w:t>
      </w:r>
    </w:p>
    <w:p w:rsidR="00CB1CED" w:rsidRDefault="00CB1CED" w:rsidP="001829AB">
      <w:pPr>
        <w:pStyle w:val="Heading1"/>
        <w:rPr>
          <w:rFonts w:ascii="Verdana" w:hAnsi="Verdana"/>
          <w:sz w:val="20"/>
        </w:rPr>
      </w:pPr>
    </w:p>
    <w:p w:rsidR="004B3065" w:rsidRPr="008F186D" w:rsidRDefault="004B3065" w:rsidP="004B3065">
      <w:pPr>
        <w:pStyle w:val="Heading1"/>
        <w:rPr>
          <w:rFonts w:ascii="Proxima Nova Rg" w:hAnsi="Proxima Nova Rg"/>
          <w:sz w:val="20"/>
        </w:rPr>
      </w:pPr>
      <w:r w:rsidRPr="008F186D">
        <w:rPr>
          <w:rFonts w:ascii="Proxima Nova Rg" w:hAnsi="Proxima Nova Rg"/>
          <w:sz w:val="20"/>
        </w:rPr>
        <w:t>TERMS APPLICABLE TO ALL CERTIFICATES</w:t>
      </w:r>
    </w:p>
    <w:p w:rsidR="004B3065" w:rsidRPr="008F186D" w:rsidRDefault="004B3065" w:rsidP="004B3065">
      <w:pPr>
        <w:rPr>
          <w:rFonts w:ascii="Proxima Nova Rg" w:hAnsi="Proxima Nova Rg"/>
          <w:sz w:val="20"/>
          <w:szCs w:val="20"/>
        </w:rPr>
      </w:pPr>
      <w:r w:rsidRPr="008F186D">
        <w:rPr>
          <w:rFonts w:ascii="Proxima Nova Rg" w:hAnsi="Proxima Nova Rg"/>
          <w:sz w:val="20"/>
          <w:szCs w:val="20"/>
        </w:rPr>
        <w:t>The daily balance method is used to calculate dividends on the account. This method applies a daily periodic rate to the principal in the account each day. Dividends begin to accrue on the business day you make a deposit. Dividends are compounded daily and posted monthly on the last day of the month. The stated Annual Percentage Yield assumes that posted dividends remain in the account until maturity. Withdrawal of dividends before maturity will reduce earnings.</w:t>
      </w:r>
    </w:p>
    <w:p w:rsidR="004B3065" w:rsidRPr="008F186D" w:rsidRDefault="004B3065" w:rsidP="004B3065">
      <w:pPr>
        <w:rPr>
          <w:rFonts w:ascii="Proxima Nova Rg" w:hAnsi="Proxima Nova Rg"/>
          <w:sz w:val="20"/>
          <w:szCs w:val="20"/>
        </w:rPr>
      </w:pPr>
    </w:p>
    <w:p w:rsidR="008F186D" w:rsidRDefault="004B3065" w:rsidP="004B3065">
      <w:pPr>
        <w:rPr>
          <w:rFonts w:ascii="Proxima Nova Rg" w:hAnsi="Proxima Nova Rg"/>
          <w:sz w:val="20"/>
          <w:szCs w:val="20"/>
        </w:rPr>
      </w:pPr>
      <w:r w:rsidRPr="008F186D">
        <w:rPr>
          <w:rFonts w:ascii="Proxima Nova Rg" w:hAnsi="Proxima Nova Rg"/>
          <w:sz w:val="20"/>
          <w:szCs w:val="20"/>
        </w:rPr>
        <w:t xml:space="preserve">Thirty days before maturity you will receive a renewal notice. All certificates renew automatically. If we don't hear from you, the balance of a </w:t>
      </w:r>
      <w:r w:rsidR="00B424C3">
        <w:rPr>
          <w:rFonts w:ascii="Proxima Nova Rg" w:hAnsi="Proxima Nova Rg"/>
          <w:sz w:val="20"/>
          <w:szCs w:val="20"/>
        </w:rPr>
        <w:t>promotional</w:t>
      </w:r>
      <w:r w:rsidRPr="008F186D">
        <w:rPr>
          <w:rFonts w:ascii="Proxima Nova Rg" w:hAnsi="Proxima Nova Rg"/>
          <w:sz w:val="20"/>
          <w:szCs w:val="20"/>
        </w:rPr>
        <w:t xml:space="preserve"> rate certificate will be rolled over for the same term at the current dividend rate and APY offered on the renewal date.  Promotional rate certificates will be rolled over to a standard rate certificate for the same term at the current dividend rate and APY offered on the renewal date.  Your renewal notice will tell you how to obtain</w:t>
      </w:r>
      <w:r w:rsidRPr="00457729">
        <w:rPr>
          <w:rFonts w:ascii="Verdana" w:hAnsi="Verdana"/>
          <w:sz w:val="20"/>
          <w:szCs w:val="20"/>
        </w:rPr>
        <w:t xml:space="preserve"> the rate and yield </w:t>
      </w:r>
      <w:r>
        <w:rPr>
          <w:rFonts w:ascii="Verdana" w:hAnsi="Verdana"/>
          <w:sz w:val="20"/>
          <w:szCs w:val="20"/>
        </w:rPr>
        <w:t xml:space="preserve">information </w:t>
      </w:r>
      <w:r w:rsidRPr="008F186D">
        <w:rPr>
          <w:rFonts w:ascii="Proxima Nova Rg" w:hAnsi="Proxima Nova Rg"/>
          <w:sz w:val="20"/>
          <w:szCs w:val="20"/>
        </w:rPr>
        <w:t>that will apply to the renewal term. You will have seven days after the certificate has renewed to add new funds, withdraw funds, or close the certificate without penalty.</w:t>
      </w:r>
    </w:p>
    <w:p w:rsidR="008F186D" w:rsidRDefault="008F186D" w:rsidP="004B3065">
      <w:pPr>
        <w:rPr>
          <w:rFonts w:ascii="Proxima Nova Rg" w:hAnsi="Proxima Nova Rg"/>
          <w:sz w:val="20"/>
          <w:szCs w:val="20"/>
        </w:rPr>
      </w:pPr>
    </w:p>
    <w:p w:rsidR="004B3065" w:rsidRPr="008F186D" w:rsidRDefault="004B3065" w:rsidP="004B3065">
      <w:pPr>
        <w:rPr>
          <w:rFonts w:ascii="Proxima Nova Rg" w:hAnsi="Proxima Nova Rg"/>
          <w:sz w:val="20"/>
          <w:szCs w:val="20"/>
        </w:rPr>
      </w:pPr>
      <w:r w:rsidRPr="008F186D">
        <w:rPr>
          <w:rFonts w:ascii="Proxima Nova Rg" w:hAnsi="Proxima Nova Rg"/>
          <w:sz w:val="20"/>
          <w:szCs w:val="20"/>
        </w:rPr>
        <w:t xml:space="preserve"> </w:t>
      </w:r>
    </w:p>
    <w:p w:rsidR="004B3065" w:rsidRPr="008928E0" w:rsidRDefault="004B3065" w:rsidP="004B3065">
      <w:pPr>
        <w:rPr>
          <w:rFonts w:ascii="Proxima Nova Rg" w:hAnsi="Proxima Nova Rg"/>
          <w:b/>
          <w:sz w:val="20"/>
          <w:szCs w:val="20"/>
        </w:rPr>
      </w:pPr>
      <w:r w:rsidRPr="008928E0">
        <w:rPr>
          <w:rFonts w:ascii="Proxima Nova Rg" w:hAnsi="Proxima Nova Rg"/>
          <w:b/>
          <w:sz w:val="20"/>
          <w:szCs w:val="20"/>
        </w:rPr>
        <w:lastRenderedPageBreak/>
        <w:t>No additional deposits are accepted during the term of the certificate.</w:t>
      </w:r>
    </w:p>
    <w:p w:rsidR="004B3065" w:rsidRPr="008F186D" w:rsidRDefault="004B3065" w:rsidP="004B3065">
      <w:pPr>
        <w:rPr>
          <w:rFonts w:ascii="Proxima Nova Rg" w:hAnsi="Proxima Nova Rg"/>
          <w:b/>
          <w:sz w:val="20"/>
          <w:szCs w:val="20"/>
        </w:rPr>
      </w:pPr>
    </w:p>
    <w:p w:rsidR="004B3065" w:rsidRPr="008F186D" w:rsidRDefault="004B3065" w:rsidP="004B3065">
      <w:pPr>
        <w:rPr>
          <w:rFonts w:ascii="Proxima Nova Rg" w:hAnsi="Proxima Nova Rg"/>
          <w:sz w:val="20"/>
          <w:szCs w:val="20"/>
        </w:rPr>
      </w:pPr>
    </w:p>
    <w:p w:rsidR="004B3065" w:rsidRPr="008F186D" w:rsidRDefault="004B3065" w:rsidP="004B3065">
      <w:pPr>
        <w:pStyle w:val="Heading1"/>
        <w:rPr>
          <w:rFonts w:ascii="Proxima Nova Rg" w:hAnsi="Proxima Nova Rg"/>
          <w:sz w:val="20"/>
          <w:szCs w:val="20"/>
        </w:rPr>
      </w:pPr>
      <w:r w:rsidRPr="008F186D">
        <w:rPr>
          <w:rFonts w:ascii="Proxima Nova Rg" w:hAnsi="Proxima Nova Rg"/>
          <w:sz w:val="20"/>
          <w:szCs w:val="20"/>
        </w:rPr>
        <w:t xml:space="preserve">MINIMUM EARLY WITHDRAWAL PENALTIES ON TERM ACCOUNTS </w:t>
      </w:r>
    </w:p>
    <w:p w:rsidR="004B3065" w:rsidRPr="008F186D" w:rsidRDefault="004B3065" w:rsidP="004B3065">
      <w:pPr>
        <w:rPr>
          <w:rFonts w:ascii="Proxima Nova Rg" w:hAnsi="Proxima Nova Rg"/>
          <w:sz w:val="20"/>
          <w:szCs w:val="20"/>
        </w:rPr>
      </w:pPr>
      <w:r w:rsidRPr="008F186D">
        <w:rPr>
          <w:rFonts w:ascii="Proxima Nova Rg" w:hAnsi="Proxima Nova Rg"/>
          <w:sz w:val="20"/>
          <w:szCs w:val="20"/>
        </w:rPr>
        <w:t>If you withdraw funds other than credited dividends prior to maturity, an early withdrawal penalty of the following amounts will apply:  90 days’ dividends if the certificate</w:t>
      </w:r>
      <w:r w:rsidR="0075471A" w:rsidRPr="008F186D">
        <w:rPr>
          <w:rFonts w:ascii="Proxima Nova Rg" w:hAnsi="Proxima Nova Rg"/>
          <w:sz w:val="20"/>
          <w:szCs w:val="20"/>
        </w:rPr>
        <w:t xml:space="preserve"> term</w:t>
      </w:r>
      <w:r w:rsidRPr="008F186D">
        <w:rPr>
          <w:rFonts w:ascii="Proxima Nova Rg" w:hAnsi="Proxima Nova Rg"/>
          <w:sz w:val="20"/>
          <w:szCs w:val="20"/>
        </w:rPr>
        <w:t xml:space="preserve"> is less than 24 months or 180 days’ dividends if the certificate term is 24 months or longer.  These penalties will apply even if principal is invaded.</w:t>
      </w:r>
    </w:p>
    <w:p w:rsidR="004B3065" w:rsidRPr="008F186D" w:rsidRDefault="004B3065" w:rsidP="004B3065">
      <w:pPr>
        <w:rPr>
          <w:rFonts w:ascii="Proxima Nova Rg" w:hAnsi="Proxima Nova Rg"/>
          <w:sz w:val="20"/>
          <w:szCs w:val="20"/>
        </w:rPr>
      </w:pPr>
    </w:p>
    <w:p w:rsidR="004B3065" w:rsidRPr="008F186D" w:rsidRDefault="004B3065" w:rsidP="004B3065">
      <w:pPr>
        <w:rPr>
          <w:rFonts w:ascii="Proxima Nova Rg" w:hAnsi="Proxima Nova Rg"/>
          <w:sz w:val="20"/>
          <w:szCs w:val="20"/>
        </w:rPr>
      </w:pPr>
      <w:r w:rsidRPr="008F186D">
        <w:rPr>
          <w:rFonts w:ascii="Proxima Nova Rg" w:hAnsi="Proxima Nova Rg"/>
          <w:sz w:val="20"/>
          <w:szCs w:val="20"/>
        </w:rPr>
        <w:t>If an early withdrawal reduces the account below the specified minimum account balance to open and earn dividends, all dividends will be forfeited, the certificate will be closed and the balance will be transferred to your regular share account.</w:t>
      </w:r>
    </w:p>
    <w:p w:rsidR="004B3065" w:rsidRPr="008F186D" w:rsidRDefault="004B3065" w:rsidP="004B3065">
      <w:pPr>
        <w:pStyle w:val="NoSpacing"/>
        <w:rPr>
          <w:rFonts w:ascii="Proxima Nova Rg" w:hAnsi="Proxima Nova Rg"/>
          <w:sz w:val="20"/>
          <w:szCs w:val="20"/>
        </w:rPr>
      </w:pPr>
    </w:p>
    <w:p w:rsidR="004B3065" w:rsidRPr="008F186D" w:rsidRDefault="004B3065" w:rsidP="004B3065">
      <w:pPr>
        <w:pStyle w:val="Heading1"/>
        <w:rPr>
          <w:rFonts w:ascii="Proxima Nova Rg" w:hAnsi="Proxima Nova Rg"/>
          <w:sz w:val="20"/>
          <w:szCs w:val="20"/>
        </w:rPr>
      </w:pPr>
      <w:r w:rsidRPr="008F186D">
        <w:rPr>
          <w:rFonts w:ascii="Proxima Nova Rg" w:hAnsi="Proxima Nova Rg"/>
          <w:sz w:val="20"/>
          <w:szCs w:val="20"/>
        </w:rPr>
        <w:t>WAIVER OF PENALTIES</w:t>
      </w:r>
    </w:p>
    <w:p w:rsidR="004B3065" w:rsidRPr="008F186D" w:rsidRDefault="004B3065" w:rsidP="004B3065">
      <w:pPr>
        <w:pStyle w:val="NoSpacing"/>
        <w:rPr>
          <w:rFonts w:ascii="Proxima Nova Rg" w:hAnsi="Proxima Nova Rg"/>
          <w:sz w:val="20"/>
          <w:szCs w:val="20"/>
        </w:rPr>
      </w:pPr>
      <w:r w:rsidRPr="008F186D">
        <w:rPr>
          <w:rFonts w:ascii="Proxima Nova Rg" w:hAnsi="Proxima Nova Rg"/>
          <w:sz w:val="20"/>
          <w:szCs w:val="20"/>
        </w:rPr>
        <w:t>Early withdrawal penalties may be waived if: (1) You revoke your IRA agreement within seven days of signing your IRA agreement, but only to the extent penalties would invade principal.  Penalties that do not invade principal will apply; (2) You withdraw funds from an IRA certificate prior to the maturity date to satisfy your Required Minimum Distribution or Substantially Equal Periodic Payments (72t Distributions); (3) An owner of the certificate dies or is deemed incompetent by a court or other administrative body</w:t>
      </w:r>
      <w:r w:rsidR="00FE114E" w:rsidRPr="008F186D">
        <w:rPr>
          <w:rFonts w:ascii="Proxima Nova Rg" w:hAnsi="Proxima Nova Rg"/>
          <w:sz w:val="20"/>
          <w:szCs w:val="20"/>
        </w:rPr>
        <w:t xml:space="preserve"> of competent jurisdiction; or </w:t>
      </w:r>
      <w:r w:rsidRPr="008F186D">
        <w:rPr>
          <w:rFonts w:ascii="Proxima Nova Rg" w:hAnsi="Proxima Nova Rg"/>
          <w:sz w:val="20"/>
          <w:szCs w:val="20"/>
        </w:rPr>
        <w:t>(4) You withdraw funds within seven days after maturity.</w:t>
      </w:r>
    </w:p>
    <w:p w:rsidR="004B3065" w:rsidRPr="008F186D" w:rsidRDefault="004B3065" w:rsidP="004B3065">
      <w:pPr>
        <w:rPr>
          <w:rFonts w:ascii="Proxima Nova Rg" w:hAnsi="Proxima Nova Rg"/>
          <w:sz w:val="20"/>
          <w:szCs w:val="20"/>
        </w:rPr>
      </w:pPr>
    </w:p>
    <w:p w:rsidR="004B3065" w:rsidRPr="008F186D" w:rsidRDefault="004B3065" w:rsidP="004B3065">
      <w:pPr>
        <w:rPr>
          <w:rFonts w:ascii="Proxima Nova Rg" w:hAnsi="Proxima Nova Rg"/>
        </w:rPr>
      </w:pPr>
    </w:p>
    <w:p w:rsidR="004B3065" w:rsidRPr="008F186D" w:rsidRDefault="004B3065" w:rsidP="004B3065">
      <w:pPr>
        <w:rPr>
          <w:rFonts w:ascii="Proxima Nova Rg" w:hAnsi="Proxima Nova Rg"/>
          <w:sz w:val="16"/>
          <w:szCs w:val="16"/>
        </w:rPr>
      </w:pPr>
    </w:p>
    <w:p w:rsidR="004B3065" w:rsidRPr="008F186D" w:rsidRDefault="004B3065" w:rsidP="004B3065">
      <w:pPr>
        <w:rPr>
          <w:rFonts w:ascii="Proxima Nova Rg" w:hAnsi="Proxima Nova Rg"/>
          <w:sz w:val="16"/>
          <w:szCs w:val="16"/>
        </w:rPr>
      </w:pPr>
      <w:r w:rsidRPr="008F186D">
        <w:rPr>
          <w:rFonts w:ascii="Proxima Nova Rg" w:hAnsi="Proxima Nova Rg"/>
          <w:sz w:val="16"/>
          <w:szCs w:val="16"/>
        </w:rPr>
        <w:t xml:space="preserve">All locations: 800.232.8669 </w:t>
      </w:r>
    </w:p>
    <w:p w:rsidR="004B3065" w:rsidRPr="008F186D" w:rsidRDefault="004B3065" w:rsidP="004B3065">
      <w:pPr>
        <w:rPr>
          <w:rFonts w:ascii="Proxima Nova Rg" w:hAnsi="Proxima Nova Rg"/>
          <w:sz w:val="16"/>
          <w:szCs w:val="16"/>
        </w:rPr>
      </w:pPr>
    </w:p>
    <w:p w:rsidR="004B3065" w:rsidRPr="008F186D" w:rsidRDefault="004B3065" w:rsidP="004B3065">
      <w:pPr>
        <w:rPr>
          <w:rFonts w:ascii="Proxima Nova Rg" w:hAnsi="Proxima Nova Rg"/>
          <w:sz w:val="16"/>
          <w:szCs w:val="16"/>
        </w:rPr>
      </w:pPr>
      <w:r w:rsidRPr="008F186D">
        <w:rPr>
          <w:rFonts w:ascii="Proxima Nova Rg" w:hAnsi="Proxima Nova Rg"/>
          <w:sz w:val="16"/>
          <w:szCs w:val="16"/>
        </w:rPr>
        <w:t xml:space="preserve">Visit our Web site </w:t>
      </w:r>
      <w:hyperlink r:id="rId11" w:history="1">
        <w:r w:rsidR="00201815" w:rsidRPr="008F186D">
          <w:rPr>
            <w:rStyle w:val="Hyperlink"/>
            <w:rFonts w:ascii="Proxima Nova Rg" w:hAnsi="Proxima Nova Rg"/>
            <w:sz w:val="16"/>
            <w:szCs w:val="16"/>
          </w:rPr>
          <w:t>e</w:t>
        </w:r>
        <w:r w:rsidR="002E3684" w:rsidRPr="008F186D">
          <w:rPr>
            <w:rStyle w:val="Hyperlink"/>
            <w:rFonts w:ascii="Proxima Nova Rg" w:hAnsi="Proxima Nova Rg"/>
            <w:sz w:val="16"/>
            <w:szCs w:val="16"/>
          </w:rPr>
          <w:t>xcitecu.org</w:t>
        </w:r>
      </w:hyperlink>
      <w:r w:rsidRPr="008F186D">
        <w:rPr>
          <w:rFonts w:ascii="Proxima Nova Rg" w:hAnsi="Proxima Nova Rg"/>
          <w:sz w:val="16"/>
          <w:szCs w:val="16"/>
        </w:rPr>
        <w:t xml:space="preserve"> for financial center addresses and hours of operation.</w:t>
      </w:r>
    </w:p>
    <w:p w:rsidR="00676928" w:rsidRPr="00302F58" w:rsidRDefault="00676928" w:rsidP="004B3065">
      <w:pPr>
        <w:pStyle w:val="Heading1"/>
        <w:rPr>
          <w:rFonts w:ascii="Verdana" w:hAnsi="Verdana"/>
          <w:sz w:val="16"/>
          <w:szCs w:val="16"/>
        </w:rPr>
      </w:pPr>
    </w:p>
    <w:sectPr w:rsidR="00676928" w:rsidRPr="00302F58" w:rsidSect="00A81E26">
      <w:footerReference w:type="default" r:id="rId12"/>
      <w:pgSz w:w="12240" w:h="15840"/>
      <w:pgMar w:top="1008"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A1E" w:rsidRDefault="007F1A1E">
      <w:r>
        <w:separator/>
      </w:r>
    </w:p>
  </w:endnote>
  <w:endnote w:type="continuationSeparator" w:id="0">
    <w:p w:rsidR="007F1A1E" w:rsidRDefault="007F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roxima Nova Rg">
    <w:panose1 w:val="02000506030000020004"/>
    <w:charset w:val="00"/>
    <w:family w:val="modern"/>
    <w:notTrueType/>
    <w:pitch w:val="variable"/>
    <w:sig w:usb0="A00000AF" w:usb1="5000E0F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6C" w:rsidRDefault="00032E53" w:rsidP="00514577">
    <w:pPr>
      <w:pStyle w:val="Foote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1193800</wp:posOffset>
              </wp:positionH>
              <wp:positionV relativeFrom="paragraph">
                <wp:posOffset>37465</wp:posOffset>
              </wp:positionV>
              <wp:extent cx="3886200" cy="284480"/>
              <wp:effectExtent l="3175" t="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A6C" w:rsidRDefault="00666A6C" w:rsidP="00D16FCA">
                          <w:pPr>
                            <w:pStyle w:val="Footer"/>
                            <w:rPr>
                              <w:rFonts w:ascii="Verdana" w:hAnsi="Verdana"/>
                              <w:sz w:val="12"/>
                              <w:szCs w:val="12"/>
                            </w:rPr>
                          </w:pPr>
                          <w:r>
                            <w:rPr>
                              <w:rFonts w:ascii="Verdana" w:hAnsi="Verdana"/>
                              <w:sz w:val="12"/>
                              <w:szCs w:val="12"/>
                            </w:rPr>
                            <w:t xml:space="preserve">Your savings federally insured to at least $250,000 and backed by the full faith and credit of the United States Government. National Credit Union Administration, a </w:t>
                          </w:r>
                          <w:smartTag w:uri="urn:schemas-microsoft-com:office:smarttags" w:element="place">
                            <w:smartTag w:uri="urn:schemas-microsoft-com:office:smarttags" w:element="country-region">
                              <w:r>
                                <w:rPr>
                                  <w:rFonts w:ascii="Verdana" w:hAnsi="Verdana"/>
                                  <w:sz w:val="12"/>
                                  <w:szCs w:val="12"/>
                                </w:rPr>
                                <w:t>U.S.</w:t>
                              </w:r>
                            </w:smartTag>
                          </w:smartTag>
                          <w:r>
                            <w:rPr>
                              <w:rFonts w:ascii="Verdana" w:hAnsi="Verdana"/>
                              <w:sz w:val="12"/>
                              <w:szCs w:val="12"/>
                            </w:rPr>
                            <w:t xml:space="preserve"> Government Agency</w:t>
                          </w:r>
                        </w:p>
                        <w:p w:rsidR="00666A6C" w:rsidRDefault="00666A6C" w:rsidP="00D16FCA"/>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4pt;margin-top:2.95pt;width:306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cut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" filled="f" stroked="f">
              <v:textbox inset="3.6pt,1.44pt,3.6pt,1.44pt">
                <w:txbxContent>
                  <w:p w:rsidR="00666A6C" w:rsidRDefault="00666A6C" w:rsidP="00D16FCA">
                    <w:pPr>
                      <w:pStyle w:val="Footer"/>
                      <w:rPr>
                        <w:rFonts w:ascii="Verdana" w:hAnsi="Verdana"/>
                        <w:sz w:val="12"/>
                        <w:szCs w:val="12"/>
                      </w:rPr>
                    </w:pPr>
                    <w:r>
                      <w:rPr>
                        <w:rFonts w:ascii="Verdana" w:hAnsi="Verdana"/>
                        <w:sz w:val="12"/>
                        <w:szCs w:val="12"/>
                      </w:rPr>
                      <w:t xml:space="preserve">Your savings federally insured to at least $250,000 and backed by the full faith and credit of the United States Government. National Credit Union Administration, a </w:t>
                    </w:r>
                    <w:smartTag w:uri="urn:schemas-microsoft-com:office:smarttags" w:element="place">
                      <w:smartTag w:uri="urn:schemas-microsoft-com:office:smarttags" w:element="country-region">
                        <w:r>
                          <w:rPr>
                            <w:rFonts w:ascii="Verdana" w:hAnsi="Verdana"/>
                            <w:sz w:val="12"/>
                            <w:szCs w:val="12"/>
                          </w:rPr>
                          <w:t>U.S.</w:t>
                        </w:r>
                      </w:smartTag>
                    </w:smartTag>
                    <w:r>
                      <w:rPr>
                        <w:rFonts w:ascii="Verdana" w:hAnsi="Verdana"/>
                        <w:sz w:val="12"/>
                        <w:szCs w:val="12"/>
                      </w:rPr>
                      <w:t xml:space="preserve"> Government Agency</w:t>
                    </w:r>
                  </w:p>
                  <w:p w:rsidR="00666A6C" w:rsidRDefault="00666A6C" w:rsidP="00D16FCA"/>
                </w:txbxContent>
              </v:textbox>
            </v:shape>
          </w:pict>
        </mc:Fallback>
      </mc:AlternateContent>
    </w:r>
    <w:r>
      <w:rPr>
        <w:noProof/>
      </w:rPr>
      <w:drawing>
        <wp:inline distT="0" distB="0" distL="0" distR="0">
          <wp:extent cx="682625" cy="320675"/>
          <wp:effectExtent l="0" t="0" r="0" b="0"/>
          <wp:docPr id="2" name="Picture 2" descr="NCUA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UA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320675"/>
                  </a:xfrm>
                  <a:prstGeom prst="rect">
                    <a:avLst/>
                  </a:prstGeom>
                  <a:noFill/>
                  <a:ln>
                    <a:noFill/>
                  </a:ln>
                </pic:spPr>
              </pic:pic>
            </a:graphicData>
          </a:graphic>
        </wp:inline>
      </w:drawing>
    </w:r>
    <w:r w:rsidR="00666A6C">
      <w:tab/>
    </w:r>
    <w:r w:rsidR="00666A6C">
      <w:tab/>
    </w:r>
  </w:p>
  <w:p w:rsidR="00666A6C" w:rsidRPr="00A81E26" w:rsidRDefault="002E3684" w:rsidP="00A81E26">
    <w:pPr>
      <w:pStyle w:val="Footer"/>
      <w:jc w:val="center"/>
      <w:rPr>
        <w:sz w:val="22"/>
      </w:rPr>
    </w:pPr>
    <w:r>
      <w:rPr>
        <w:rFonts w:ascii="Verdana" w:hAnsi="Verdana"/>
        <w:sz w:val="14"/>
        <w:szCs w:val="16"/>
      </w:rPr>
      <w:t>Excite</w:t>
    </w:r>
    <w:r w:rsidR="00666A6C" w:rsidRPr="00A81E26">
      <w:rPr>
        <w:rFonts w:ascii="Verdana" w:hAnsi="Verdana"/>
        <w:sz w:val="14"/>
        <w:szCs w:val="16"/>
      </w:rPr>
      <w:t xml:space="preserve"> Credit Union Share Certificate Disclosure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A1E" w:rsidRDefault="007F1A1E">
      <w:r>
        <w:separator/>
      </w:r>
    </w:p>
  </w:footnote>
  <w:footnote w:type="continuationSeparator" w:id="0">
    <w:p w:rsidR="007F1A1E" w:rsidRDefault="007F1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72FD8"/>
    <w:multiLevelType w:val="hybridMultilevel"/>
    <w:tmpl w:val="D4A42B92"/>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3458574C"/>
    <w:multiLevelType w:val="hybridMultilevel"/>
    <w:tmpl w:val="A3684DF6"/>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37BF660E"/>
    <w:multiLevelType w:val="hybridMultilevel"/>
    <w:tmpl w:val="B7E8C0DE"/>
    <w:lvl w:ilvl="0" w:tplc="F9F256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CB23A91"/>
    <w:multiLevelType w:val="hybridMultilevel"/>
    <w:tmpl w:val="38C437D2"/>
    <w:lvl w:ilvl="0" w:tplc="ECAC2EEA">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F2"/>
    <w:rsid w:val="000017B4"/>
    <w:rsid w:val="000225A2"/>
    <w:rsid w:val="00022E93"/>
    <w:rsid w:val="00032E53"/>
    <w:rsid w:val="00034DF6"/>
    <w:rsid w:val="000450F7"/>
    <w:rsid w:val="0006378E"/>
    <w:rsid w:val="0007281B"/>
    <w:rsid w:val="000838B9"/>
    <w:rsid w:val="00087D21"/>
    <w:rsid w:val="000A3078"/>
    <w:rsid w:val="000B7BF4"/>
    <w:rsid w:val="000D3F24"/>
    <w:rsid w:val="000E2106"/>
    <w:rsid w:val="000E32DD"/>
    <w:rsid w:val="000E4C05"/>
    <w:rsid w:val="000E5BE1"/>
    <w:rsid w:val="001014F2"/>
    <w:rsid w:val="00102D85"/>
    <w:rsid w:val="0010394A"/>
    <w:rsid w:val="001064B2"/>
    <w:rsid w:val="00121D81"/>
    <w:rsid w:val="001359FD"/>
    <w:rsid w:val="00144F02"/>
    <w:rsid w:val="00150351"/>
    <w:rsid w:val="00153330"/>
    <w:rsid w:val="00156552"/>
    <w:rsid w:val="00167A3C"/>
    <w:rsid w:val="001829AB"/>
    <w:rsid w:val="00191BCB"/>
    <w:rsid w:val="001A164D"/>
    <w:rsid w:val="001B0712"/>
    <w:rsid w:val="001B1BA3"/>
    <w:rsid w:val="001B1EFB"/>
    <w:rsid w:val="001B53C6"/>
    <w:rsid w:val="001C1C3A"/>
    <w:rsid w:val="001C22E0"/>
    <w:rsid w:val="001C392C"/>
    <w:rsid w:val="001D1BB1"/>
    <w:rsid w:val="001D35B8"/>
    <w:rsid w:val="001D40DB"/>
    <w:rsid w:val="001E3899"/>
    <w:rsid w:val="001F6C6E"/>
    <w:rsid w:val="00201815"/>
    <w:rsid w:val="00202B94"/>
    <w:rsid w:val="00204226"/>
    <w:rsid w:val="00214009"/>
    <w:rsid w:val="00225999"/>
    <w:rsid w:val="00230737"/>
    <w:rsid w:val="00233EB1"/>
    <w:rsid w:val="00241C04"/>
    <w:rsid w:val="002425C3"/>
    <w:rsid w:val="0024643F"/>
    <w:rsid w:val="00282DB1"/>
    <w:rsid w:val="0028376A"/>
    <w:rsid w:val="0029078A"/>
    <w:rsid w:val="0029531E"/>
    <w:rsid w:val="002A1D2D"/>
    <w:rsid w:val="002A2323"/>
    <w:rsid w:val="002A60C6"/>
    <w:rsid w:val="002A75A3"/>
    <w:rsid w:val="002D0829"/>
    <w:rsid w:val="002D38EC"/>
    <w:rsid w:val="002E3684"/>
    <w:rsid w:val="002F0C7C"/>
    <w:rsid w:val="002F4958"/>
    <w:rsid w:val="002F71AA"/>
    <w:rsid w:val="00305C11"/>
    <w:rsid w:val="00315167"/>
    <w:rsid w:val="00324B79"/>
    <w:rsid w:val="00327D0A"/>
    <w:rsid w:val="00331E97"/>
    <w:rsid w:val="00341DDA"/>
    <w:rsid w:val="00352EBE"/>
    <w:rsid w:val="00357F63"/>
    <w:rsid w:val="00362C2A"/>
    <w:rsid w:val="003904D1"/>
    <w:rsid w:val="0039742D"/>
    <w:rsid w:val="003D3C56"/>
    <w:rsid w:val="003F4582"/>
    <w:rsid w:val="003F4F15"/>
    <w:rsid w:val="004161D1"/>
    <w:rsid w:val="00420E07"/>
    <w:rsid w:val="00424120"/>
    <w:rsid w:val="00424CFE"/>
    <w:rsid w:val="00442AAD"/>
    <w:rsid w:val="00443A6D"/>
    <w:rsid w:val="004516D3"/>
    <w:rsid w:val="004549F3"/>
    <w:rsid w:val="00456E8B"/>
    <w:rsid w:val="00457729"/>
    <w:rsid w:val="0046301E"/>
    <w:rsid w:val="00465223"/>
    <w:rsid w:val="004660D4"/>
    <w:rsid w:val="0046697A"/>
    <w:rsid w:val="004674FC"/>
    <w:rsid w:val="00472491"/>
    <w:rsid w:val="00472BAF"/>
    <w:rsid w:val="004901AE"/>
    <w:rsid w:val="00493F90"/>
    <w:rsid w:val="004B3065"/>
    <w:rsid w:val="004B5563"/>
    <w:rsid w:val="004C1008"/>
    <w:rsid w:val="004C3DEA"/>
    <w:rsid w:val="004C44F5"/>
    <w:rsid w:val="004C629D"/>
    <w:rsid w:val="004D0578"/>
    <w:rsid w:val="004D45E4"/>
    <w:rsid w:val="004D47C1"/>
    <w:rsid w:val="004D6E2F"/>
    <w:rsid w:val="004D7B07"/>
    <w:rsid w:val="004E4392"/>
    <w:rsid w:val="004F2B22"/>
    <w:rsid w:val="0050388D"/>
    <w:rsid w:val="00503A3F"/>
    <w:rsid w:val="00506C23"/>
    <w:rsid w:val="00514577"/>
    <w:rsid w:val="00516841"/>
    <w:rsid w:val="005201B3"/>
    <w:rsid w:val="00520C4F"/>
    <w:rsid w:val="00532C92"/>
    <w:rsid w:val="00544B72"/>
    <w:rsid w:val="00550C61"/>
    <w:rsid w:val="005620FF"/>
    <w:rsid w:val="00563451"/>
    <w:rsid w:val="005735C0"/>
    <w:rsid w:val="00576BBD"/>
    <w:rsid w:val="00583BCA"/>
    <w:rsid w:val="00591F15"/>
    <w:rsid w:val="005946D5"/>
    <w:rsid w:val="005A536A"/>
    <w:rsid w:val="005B223F"/>
    <w:rsid w:val="005C740B"/>
    <w:rsid w:val="005D1F13"/>
    <w:rsid w:val="005F303A"/>
    <w:rsid w:val="005F6E90"/>
    <w:rsid w:val="005F6EE7"/>
    <w:rsid w:val="00600959"/>
    <w:rsid w:val="006021AA"/>
    <w:rsid w:val="00611F91"/>
    <w:rsid w:val="00613E40"/>
    <w:rsid w:val="0063047A"/>
    <w:rsid w:val="0063704F"/>
    <w:rsid w:val="006433A9"/>
    <w:rsid w:val="00644491"/>
    <w:rsid w:val="0064591E"/>
    <w:rsid w:val="006479EF"/>
    <w:rsid w:val="00651EBE"/>
    <w:rsid w:val="0065579C"/>
    <w:rsid w:val="00666A6C"/>
    <w:rsid w:val="00673D6B"/>
    <w:rsid w:val="00676928"/>
    <w:rsid w:val="00681212"/>
    <w:rsid w:val="006858AC"/>
    <w:rsid w:val="00685F37"/>
    <w:rsid w:val="00694151"/>
    <w:rsid w:val="006948EC"/>
    <w:rsid w:val="00694C22"/>
    <w:rsid w:val="006951F1"/>
    <w:rsid w:val="006A34BE"/>
    <w:rsid w:val="006A3799"/>
    <w:rsid w:val="006B11DD"/>
    <w:rsid w:val="006C40B7"/>
    <w:rsid w:val="006C4641"/>
    <w:rsid w:val="006D5BBE"/>
    <w:rsid w:val="006F0F39"/>
    <w:rsid w:val="006F36AC"/>
    <w:rsid w:val="006F76C6"/>
    <w:rsid w:val="00700928"/>
    <w:rsid w:val="00701D44"/>
    <w:rsid w:val="007051B4"/>
    <w:rsid w:val="007064AC"/>
    <w:rsid w:val="00712528"/>
    <w:rsid w:val="00714CC0"/>
    <w:rsid w:val="0071679B"/>
    <w:rsid w:val="00721398"/>
    <w:rsid w:val="0072363E"/>
    <w:rsid w:val="00725AAE"/>
    <w:rsid w:val="0072632E"/>
    <w:rsid w:val="00742D5A"/>
    <w:rsid w:val="00746A1C"/>
    <w:rsid w:val="0075471A"/>
    <w:rsid w:val="00755AEC"/>
    <w:rsid w:val="00756284"/>
    <w:rsid w:val="00756F40"/>
    <w:rsid w:val="007609CD"/>
    <w:rsid w:val="0076266B"/>
    <w:rsid w:val="00773536"/>
    <w:rsid w:val="00776615"/>
    <w:rsid w:val="007A2078"/>
    <w:rsid w:val="007A2661"/>
    <w:rsid w:val="007B1913"/>
    <w:rsid w:val="007B44AA"/>
    <w:rsid w:val="007D7104"/>
    <w:rsid w:val="007E1155"/>
    <w:rsid w:val="007E3B79"/>
    <w:rsid w:val="007E42D0"/>
    <w:rsid w:val="007F0DCC"/>
    <w:rsid w:val="007F1A1E"/>
    <w:rsid w:val="007F5E0C"/>
    <w:rsid w:val="007F60B5"/>
    <w:rsid w:val="0080578B"/>
    <w:rsid w:val="0081442F"/>
    <w:rsid w:val="00820D1E"/>
    <w:rsid w:val="008346AC"/>
    <w:rsid w:val="00834B25"/>
    <w:rsid w:val="008435DE"/>
    <w:rsid w:val="00864F11"/>
    <w:rsid w:val="008677FB"/>
    <w:rsid w:val="00874B53"/>
    <w:rsid w:val="00881EF1"/>
    <w:rsid w:val="008928E0"/>
    <w:rsid w:val="008A3BCA"/>
    <w:rsid w:val="008B5324"/>
    <w:rsid w:val="008B75F6"/>
    <w:rsid w:val="008C75A1"/>
    <w:rsid w:val="008D1BFC"/>
    <w:rsid w:val="008D23BC"/>
    <w:rsid w:val="008D5490"/>
    <w:rsid w:val="008E3A05"/>
    <w:rsid w:val="008F1337"/>
    <w:rsid w:val="008F186D"/>
    <w:rsid w:val="008F5204"/>
    <w:rsid w:val="00904DDC"/>
    <w:rsid w:val="00905AE0"/>
    <w:rsid w:val="009152FD"/>
    <w:rsid w:val="00917B1C"/>
    <w:rsid w:val="00917D90"/>
    <w:rsid w:val="00925A14"/>
    <w:rsid w:val="00925CE5"/>
    <w:rsid w:val="009362E3"/>
    <w:rsid w:val="009379F1"/>
    <w:rsid w:val="00940830"/>
    <w:rsid w:val="009465E5"/>
    <w:rsid w:val="00963DC7"/>
    <w:rsid w:val="0097357E"/>
    <w:rsid w:val="00986261"/>
    <w:rsid w:val="009974DC"/>
    <w:rsid w:val="009C5156"/>
    <w:rsid w:val="009D137F"/>
    <w:rsid w:val="009F1A0A"/>
    <w:rsid w:val="00A05862"/>
    <w:rsid w:val="00A06581"/>
    <w:rsid w:val="00A1343D"/>
    <w:rsid w:val="00A138D1"/>
    <w:rsid w:val="00A17BF5"/>
    <w:rsid w:val="00A22D3B"/>
    <w:rsid w:val="00A334FE"/>
    <w:rsid w:val="00A55A13"/>
    <w:rsid w:val="00A56E30"/>
    <w:rsid w:val="00A62C81"/>
    <w:rsid w:val="00A72E5F"/>
    <w:rsid w:val="00A750A9"/>
    <w:rsid w:val="00A81E26"/>
    <w:rsid w:val="00A871EF"/>
    <w:rsid w:val="00A91FE5"/>
    <w:rsid w:val="00AA0DDC"/>
    <w:rsid w:val="00AA6640"/>
    <w:rsid w:val="00AA770E"/>
    <w:rsid w:val="00AA7E65"/>
    <w:rsid w:val="00AB16FE"/>
    <w:rsid w:val="00AB7EFC"/>
    <w:rsid w:val="00AC2B51"/>
    <w:rsid w:val="00AC6058"/>
    <w:rsid w:val="00AC7C96"/>
    <w:rsid w:val="00AD0982"/>
    <w:rsid w:val="00AE074F"/>
    <w:rsid w:val="00B02DAB"/>
    <w:rsid w:val="00B02E2A"/>
    <w:rsid w:val="00B02EC8"/>
    <w:rsid w:val="00B069F5"/>
    <w:rsid w:val="00B242A0"/>
    <w:rsid w:val="00B25EF2"/>
    <w:rsid w:val="00B274B0"/>
    <w:rsid w:val="00B352F3"/>
    <w:rsid w:val="00B362CA"/>
    <w:rsid w:val="00B403B4"/>
    <w:rsid w:val="00B424C3"/>
    <w:rsid w:val="00B5396B"/>
    <w:rsid w:val="00B53E49"/>
    <w:rsid w:val="00B553E0"/>
    <w:rsid w:val="00B55709"/>
    <w:rsid w:val="00B61BBB"/>
    <w:rsid w:val="00B66405"/>
    <w:rsid w:val="00B73716"/>
    <w:rsid w:val="00B804CA"/>
    <w:rsid w:val="00B86F80"/>
    <w:rsid w:val="00B91ADF"/>
    <w:rsid w:val="00BA1DBD"/>
    <w:rsid w:val="00BA24EC"/>
    <w:rsid w:val="00BA376F"/>
    <w:rsid w:val="00BA6C25"/>
    <w:rsid w:val="00BB5255"/>
    <w:rsid w:val="00BC3C50"/>
    <w:rsid w:val="00BE4E7D"/>
    <w:rsid w:val="00BE5096"/>
    <w:rsid w:val="00BF083E"/>
    <w:rsid w:val="00BF6251"/>
    <w:rsid w:val="00C03ED9"/>
    <w:rsid w:val="00C45C91"/>
    <w:rsid w:val="00C63000"/>
    <w:rsid w:val="00C85967"/>
    <w:rsid w:val="00C86C6A"/>
    <w:rsid w:val="00C90AC7"/>
    <w:rsid w:val="00CA0053"/>
    <w:rsid w:val="00CA2652"/>
    <w:rsid w:val="00CA2FC5"/>
    <w:rsid w:val="00CA5B82"/>
    <w:rsid w:val="00CA6377"/>
    <w:rsid w:val="00CB1CED"/>
    <w:rsid w:val="00CB2944"/>
    <w:rsid w:val="00CC7DE6"/>
    <w:rsid w:val="00CD0239"/>
    <w:rsid w:val="00CD0BB9"/>
    <w:rsid w:val="00CD1E6C"/>
    <w:rsid w:val="00CE3082"/>
    <w:rsid w:val="00CF0833"/>
    <w:rsid w:val="00D16FCA"/>
    <w:rsid w:val="00D20155"/>
    <w:rsid w:val="00D21F61"/>
    <w:rsid w:val="00D22E2A"/>
    <w:rsid w:val="00D273A9"/>
    <w:rsid w:val="00D30D38"/>
    <w:rsid w:val="00D33DBD"/>
    <w:rsid w:val="00D348C3"/>
    <w:rsid w:val="00D42AEA"/>
    <w:rsid w:val="00D45D4F"/>
    <w:rsid w:val="00D522A5"/>
    <w:rsid w:val="00D529C0"/>
    <w:rsid w:val="00D53A4E"/>
    <w:rsid w:val="00D710A8"/>
    <w:rsid w:val="00D71F54"/>
    <w:rsid w:val="00D91CBF"/>
    <w:rsid w:val="00D922A7"/>
    <w:rsid w:val="00DA527B"/>
    <w:rsid w:val="00DB1D00"/>
    <w:rsid w:val="00DB5EE7"/>
    <w:rsid w:val="00DC1D10"/>
    <w:rsid w:val="00DC2C88"/>
    <w:rsid w:val="00DD068A"/>
    <w:rsid w:val="00DD1BF6"/>
    <w:rsid w:val="00DD4FFC"/>
    <w:rsid w:val="00DE0041"/>
    <w:rsid w:val="00DE4F2B"/>
    <w:rsid w:val="00DF0216"/>
    <w:rsid w:val="00DF6559"/>
    <w:rsid w:val="00DF6F2D"/>
    <w:rsid w:val="00E0099D"/>
    <w:rsid w:val="00E01F35"/>
    <w:rsid w:val="00E049ED"/>
    <w:rsid w:val="00E074D5"/>
    <w:rsid w:val="00E14F1A"/>
    <w:rsid w:val="00E27FB1"/>
    <w:rsid w:val="00E335A7"/>
    <w:rsid w:val="00E35B5C"/>
    <w:rsid w:val="00E3701E"/>
    <w:rsid w:val="00E3775C"/>
    <w:rsid w:val="00E409E4"/>
    <w:rsid w:val="00E60BD6"/>
    <w:rsid w:val="00E669AE"/>
    <w:rsid w:val="00E770C9"/>
    <w:rsid w:val="00E82A6D"/>
    <w:rsid w:val="00E83CC6"/>
    <w:rsid w:val="00E93F1D"/>
    <w:rsid w:val="00E94F4E"/>
    <w:rsid w:val="00E97B05"/>
    <w:rsid w:val="00EB1D2E"/>
    <w:rsid w:val="00ED6347"/>
    <w:rsid w:val="00ED79AE"/>
    <w:rsid w:val="00EE6DB5"/>
    <w:rsid w:val="00F057F7"/>
    <w:rsid w:val="00F10792"/>
    <w:rsid w:val="00F12020"/>
    <w:rsid w:val="00F14DF3"/>
    <w:rsid w:val="00F408DA"/>
    <w:rsid w:val="00F460BE"/>
    <w:rsid w:val="00F46D3E"/>
    <w:rsid w:val="00F525DA"/>
    <w:rsid w:val="00F543B5"/>
    <w:rsid w:val="00F63982"/>
    <w:rsid w:val="00F70BD9"/>
    <w:rsid w:val="00F70DBD"/>
    <w:rsid w:val="00F81B08"/>
    <w:rsid w:val="00F8487B"/>
    <w:rsid w:val="00F85616"/>
    <w:rsid w:val="00F9794B"/>
    <w:rsid w:val="00FA6CC4"/>
    <w:rsid w:val="00FC2995"/>
    <w:rsid w:val="00FC2FD3"/>
    <w:rsid w:val="00FC5AFF"/>
    <w:rsid w:val="00FE114E"/>
    <w:rsid w:val="00FE43D5"/>
    <w:rsid w:val="00FE5B0A"/>
    <w:rsid w:val="00FF3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00FBAA38"/>
  <w15:chartTrackingRefBased/>
  <w15:docId w15:val="{A28AFE8E-34DB-4838-BC74-8FF07E07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bCs/>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000080"/>
      <w:u w:val="single"/>
    </w:rPr>
  </w:style>
  <w:style w:type="paragraph" w:styleId="BodyTextIndent">
    <w:name w:val="Body Text Indent"/>
    <w:basedOn w:val="Normal"/>
    <w:pPr>
      <w:tabs>
        <w:tab w:val="left" w:pos="270"/>
        <w:tab w:val="num" w:pos="540"/>
      </w:tabs>
      <w:ind w:left="540" w:hanging="270"/>
    </w:pPr>
    <w:rPr>
      <w:rFonts w:ascii="Mangal" w:hAnsi="Mangal"/>
    </w:rPr>
  </w:style>
  <w:style w:type="table" w:styleId="TableGrid">
    <w:name w:val="Table Grid"/>
    <w:basedOn w:val="TableNormal"/>
    <w:rsid w:val="004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3065"/>
    <w:rPr>
      <w:rFonts w:ascii="Calibri" w:eastAsia="Calibri" w:hAnsi="Calibri"/>
      <w:sz w:val="22"/>
      <w:szCs w:val="22"/>
    </w:rPr>
  </w:style>
  <w:style w:type="character" w:customStyle="1" w:styleId="Heading1Char">
    <w:name w:val="Heading 1 Char"/>
    <w:link w:val="Heading1"/>
    <w:rsid w:val="004B306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246835">
      <w:bodyDiv w:val="1"/>
      <w:marLeft w:val="0"/>
      <w:marRight w:val="0"/>
      <w:marTop w:val="0"/>
      <w:marBottom w:val="0"/>
      <w:divBdr>
        <w:top w:val="none" w:sz="0" w:space="0" w:color="auto"/>
        <w:left w:val="none" w:sz="0" w:space="0" w:color="auto"/>
        <w:bottom w:val="none" w:sz="0" w:space="0" w:color="auto"/>
        <w:right w:val="none" w:sz="0" w:space="0" w:color="auto"/>
      </w:divBdr>
      <w:divsChild>
        <w:div w:id="56511992">
          <w:marLeft w:val="0"/>
          <w:marRight w:val="0"/>
          <w:marTop w:val="0"/>
          <w:marBottom w:val="0"/>
          <w:divBdr>
            <w:top w:val="none" w:sz="0" w:space="0" w:color="auto"/>
            <w:left w:val="none" w:sz="0" w:space="0" w:color="auto"/>
            <w:bottom w:val="none" w:sz="0" w:space="0" w:color="auto"/>
            <w:right w:val="none" w:sz="0" w:space="0" w:color="auto"/>
          </w:divBdr>
        </w:div>
        <w:div w:id="224292843">
          <w:marLeft w:val="0"/>
          <w:marRight w:val="0"/>
          <w:marTop w:val="0"/>
          <w:marBottom w:val="0"/>
          <w:divBdr>
            <w:top w:val="none" w:sz="0" w:space="0" w:color="auto"/>
            <w:left w:val="none" w:sz="0" w:space="0" w:color="auto"/>
            <w:bottom w:val="none" w:sz="0" w:space="0" w:color="auto"/>
            <w:right w:val="none" w:sz="0" w:space="0" w:color="auto"/>
          </w:divBdr>
        </w:div>
        <w:div w:id="389351814">
          <w:marLeft w:val="0"/>
          <w:marRight w:val="0"/>
          <w:marTop w:val="0"/>
          <w:marBottom w:val="0"/>
          <w:divBdr>
            <w:top w:val="none" w:sz="0" w:space="0" w:color="auto"/>
            <w:left w:val="none" w:sz="0" w:space="0" w:color="auto"/>
            <w:bottom w:val="none" w:sz="0" w:space="0" w:color="auto"/>
            <w:right w:val="none" w:sz="0" w:space="0" w:color="auto"/>
          </w:divBdr>
        </w:div>
        <w:div w:id="400981615">
          <w:marLeft w:val="0"/>
          <w:marRight w:val="0"/>
          <w:marTop w:val="0"/>
          <w:marBottom w:val="0"/>
          <w:divBdr>
            <w:top w:val="none" w:sz="0" w:space="0" w:color="auto"/>
            <w:left w:val="none" w:sz="0" w:space="0" w:color="auto"/>
            <w:bottom w:val="none" w:sz="0" w:space="0" w:color="auto"/>
            <w:right w:val="none" w:sz="0" w:space="0" w:color="auto"/>
          </w:divBdr>
        </w:div>
        <w:div w:id="833422105">
          <w:marLeft w:val="0"/>
          <w:marRight w:val="0"/>
          <w:marTop w:val="0"/>
          <w:marBottom w:val="0"/>
          <w:divBdr>
            <w:top w:val="none" w:sz="0" w:space="0" w:color="auto"/>
            <w:left w:val="none" w:sz="0" w:space="0" w:color="auto"/>
            <w:bottom w:val="none" w:sz="0" w:space="0" w:color="auto"/>
            <w:right w:val="none" w:sz="0" w:space="0" w:color="auto"/>
          </w:divBdr>
        </w:div>
        <w:div w:id="1078361539">
          <w:marLeft w:val="0"/>
          <w:marRight w:val="0"/>
          <w:marTop w:val="0"/>
          <w:marBottom w:val="0"/>
          <w:divBdr>
            <w:top w:val="none" w:sz="0" w:space="0" w:color="auto"/>
            <w:left w:val="none" w:sz="0" w:space="0" w:color="auto"/>
            <w:bottom w:val="none" w:sz="0" w:space="0" w:color="auto"/>
            <w:right w:val="none" w:sz="0" w:space="0" w:color="auto"/>
          </w:divBdr>
        </w:div>
        <w:div w:id="1297833317">
          <w:marLeft w:val="0"/>
          <w:marRight w:val="0"/>
          <w:marTop w:val="0"/>
          <w:marBottom w:val="0"/>
          <w:divBdr>
            <w:top w:val="none" w:sz="0" w:space="0" w:color="auto"/>
            <w:left w:val="none" w:sz="0" w:space="0" w:color="auto"/>
            <w:bottom w:val="none" w:sz="0" w:space="0" w:color="auto"/>
            <w:right w:val="none" w:sz="0" w:space="0" w:color="auto"/>
          </w:divBdr>
        </w:div>
        <w:div w:id="1435397627">
          <w:marLeft w:val="0"/>
          <w:marRight w:val="0"/>
          <w:marTop w:val="0"/>
          <w:marBottom w:val="0"/>
          <w:divBdr>
            <w:top w:val="none" w:sz="0" w:space="0" w:color="auto"/>
            <w:left w:val="none" w:sz="0" w:space="0" w:color="auto"/>
            <w:bottom w:val="none" w:sz="0" w:space="0" w:color="auto"/>
            <w:right w:val="none" w:sz="0" w:space="0" w:color="auto"/>
          </w:divBdr>
        </w:div>
        <w:div w:id="1622027414">
          <w:marLeft w:val="0"/>
          <w:marRight w:val="0"/>
          <w:marTop w:val="0"/>
          <w:marBottom w:val="0"/>
          <w:divBdr>
            <w:top w:val="none" w:sz="0" w:space="0" w:color="auto"/>
            <w:left w:val="none" w:sz="0" w:space="0" w:color="auto"/>
            <w:bottom w:val="none" w:sz="0" w:space="0" w:color="auto"/>
            <w:right w:val="none" w:sz="0" w:space="0" w:color="auto"/>
          </w:divBdr>
        </w:div>
        <w:div w:id="1713071432">
          <w:marLeft w:val="0"/>
          <w:marRight w:val="0"/>
          <w:marTop w:val="0"/>
          <w:marBottom w:val="0"/>
          <w:divBdr>
            <w:top w:val="none" w:sz="0" w:space="0" w:color="auto"/>
            <w:left w:val="none" w:sz="0" w:space="0" w:color="auto"/>
            <w:bottom w:val="none" w:sz="0" w:space="0" w:color="auto"/>
            <w:right w:val="none" w:sz="0" w:space="0" w:color="auto"/>
          </w:divBdr>
        </w:div>
      </w:divsChild>
    </w:div>
    <w:div w:id="1857041329">
      <w:bodyDiv w:val="1"/>
      <w:marLeft w:val="0"/>
      <w:marRight w:val="0"/>
      <w:marTop w:val="0"/>
      <w:marBottom w:val="0"/>
      <w:divBdr>
        <w:top w:val="none" w:sz="0" w:space="0" w:color="auto"/>
        <w:left w:val="none" w:sz="0" w:space="0" w:color="auto"/>
        <w:bottom w:val="none" w:sz="0" w:space="0" w:color="auto"/>
        <w:right w:val="none" w:sz="0" w:space="0" w:color="auto"/>
      </w:divBdr>
      <w:divsChild>
        <w:div w:id="58015726">
          <w:marLeft w:val="0"/>
          <w:marRight w:val="0"/>
          <w:marTop w:val="0"/>
          <w:marBottom w:val="0"/>
          <w:divBdr>
            <w:top w:val="none" w:sz="0" w:space="0" w:color="auto"/>
            <w:left w:val="none" w:sz="0" w:space="0" w:color="auto"/>
            <w:bottom w:val="none" w:sz="0" w:space="0" w:color="auto"/>
            <w:right w:val="none" w:sz="0" w:space="0" w:color="auto"/>
          </w:divBdr>
        </w:div>
        <w:div w:id="206601781">
          <w:marLeft w:val="0"/>
          <w:marRight w:val="0"/>
          <w:marTop w:val="0"/>
          <w:marBottom w:val="0"/>
          <w:divBdr>
            <w:top w:val="none" w:sz="0" w:space="0" w:color="auto"/>
            <w:left w:val="none" w:sz="0" w:space="0" w:color="auto"/>
            <w:bottom w:val="none" w:sz="0" w:space="0" w:color="auto"/>
            <w:right w:val="none" w:sz="0" w:space="0" w:color="auto"/>
          </w:divBdr>
        </w:div>
        <w:div w:id="446436433">
          <w:marLeft w:val="0"/>
          <w:marRight w:val="0"/>
          <w:marTop w:val="0"/>
          <w:marBottom w:val="0"/>
          <w:divBdr>
            <w:top w:val="none" w:sz="0" w:space="0" w:color="auto"/>
            <w:left w:val="none" w:sz="0" w:space="0" w:color="auto"/>
            <w:bottom w:val="none" w:sz="0" w:space="0" w:color="auto"/>
            <w:right w:val="none" w:sz="0" w:space="0" w:color="auto"/>
          </w:divBdr>
        </w:div>
        <w:div w:id="714620709">
          <w:marLeft w:val="0"/>
          <w:marRight w:val="0"/>
          <w:marTop w:val="0"/>
          <w:marBottom w:val="0"/>
          <w:divBdr>
            <w:top w:val="none" w:sz="0" w:space="0" w:color="auto"/>
            <w:left w:val="none" w:sz="0" w:space="0" w:color="auto"/>
            <w:bottom w:val="none" w:sz="0" w:space="0" w:color="auto"/>
            <w:right w:val="none" w:sz="0" w:space="0" w:color="auto"/>
          </w:divBdr>
        </w:div>
        <w:div w:id="783155374">
          <w:marLeft w:val="0"/>
          <w:marRight w:val="0"/>
          <w:marTop w:val="0"/>
          <w:marBottom w:val="0"/>
          <w:divBdr>
            <w:top w:val="none" w:sz="0" w:space="0" w:color="auto"/>
            <w:left w:val="none" w:sz="0" w:space="0" w:color="auto"/>
            <w:bottom w:val="none" w:sz="0" w:space="0" w:color="auto"/>
            <w:right w:val="none" w:sz="0" w:space="0" w:color="auto"/>
          </w:divBdr>
        </w:div>
        <w:div w:id="1212765176">
          <w:marLeft w:val="0"/>
          <w:marRight w:val="0"/>
          <w:marTop w:val="0"/>
          <w:marBottom w:val="0"/>
          <w:divBdr>
            <w:top w:val="none" w:sz="0" w:space="0" w:color="auto"/>
            <w:left w:val="none" w:sz="0" w:space="0" w:color="auto"/>
            <w:bottom w:val="none" w:sz="0" w:space="0" w:color="auto"/>
            <w:right w:val="none" w:sz="0" w:space="0" w:color="auto"/>
          </w:divBdr>
        </w:div>
        <w:div w:id="1639918096">
          <w:marLeft w:val="0"/>
          <w:marRight w:val="0"/>
          <w:marTop w:val="0"/>
          <w:marBottom w:val="0"/>
          <w:divBdr>
            <w:top w:val="none" w:sz="0" w:space="0" w:color="auto"/>
            <w:left w:val="none" w:sz="0" w:space="0" w:color="auto"/>
            <w:bottom w:val="none" w:sz="0" w:space="0" w:color="auto"/>
            <w:right w:val="none" w:sz="0" w:space="0" w:color="auto"/>
          </w:divBdr>
        </w:div>
        <w:div w:id="1668362703">
          <w:marLeft w:val="0"/>
          <w:marRight w:val="0"/>
          <w:marTop w:val="0"/>
          <w:marBottom w:val="0"/>
          <w:divBdr>
            <w:top w:val="none" w:sz="0" w:space="0" w:color="auto"/>
            <w:left w:val="none" w:sz="0" w:space="0" w:color="auto"/>
            <w:bottom w:val="none" w:sz="0" w:space="0" w:color="auto"/>
            <w:right w:val="none" w:sz="0" w:space="0" w:color="auto"/>
          </w:divBdr>
        </w:div>
        <w:div w:id="1797408580">
          <w:marLeft w:val="0"/>
          <w:marRight w:val="0"/>
          <w:marTop w:val="0"/>
          <w:marBottom w:val="0"/>
          <w:divBdr>
            <w:top w:val="none" w:sz="0" w:space="0" w:color="auto"/>
            <w:left w:val="none" w:sz="0" w:space="0" w:color="auto"/>
            <w:bottom w:val="none" w:sz="0" w:space="0" w:color="auto"/>
            <w:right w:val="none" w:sz="0" w:space="0" w:color="auto"/>
          </w:divBdr>
        </w:div>
        <w:div w:id="1937324215">
          <w:marLeft w:val="0"/>
          <w:marRight w:val="0"/>
          <w:marTop w:val="0"/>
          <w:marBottom w:val="0"/>
          <w:divBdr>
            <w:top w:val="none" w:sz="0" w:space="0" w:color="auto"/>
            <w:left w:val="none" w:sz="0" w:space="0" w:color="auto"/>
            <w:bottom w:val="none" w:sz="0" w:space="0" w:color="auto"/>
            <w:right w:val="none" w:sz="0" w:space="0" w:color="auto"/>
          </w:divBdr>
        </w:div>
      </w:divsChild>
    </w:div>
    <w:div w:id="1937327895">
      <w:bodyDiv w:val="1"/>
      <w:marLeft w:val="0"/>
      <w:marRight w:val="0"/>
      <w:marTop w:val="0"/>
      <w:marBottom w:val="0"/>
      <w:divBdr>
        <w:top w:val="none" w:sz="0" w:space="0" w:color="auto"/>
        <w:left w:val="none" w:sz="0" w:space="0" w:color="auto"/>
        <w:bottom w:val="none" w:sz="0" w:space="0" w:color="auto"/>
        <w:right w:val="none" w:sz="0" w:space="0" w:color="auto"/>
      </w:divBdr>
      <w:divsChild>
        <w:div w:id="175702729">
          <w:marLeft w:val="0"/>
          <w:marRight w:val="0"/>
          <w:marTop w:val="0"/>
          <w:marBottom w:val="0"/>
          <w:divBdr>
            <w:top w:val="none" w:sz="0" w:space="0" w:color="auto"/>
            <w:left w:val="none" w:sz="0" w:space="0" w:color="auto"/>
            <w:bottom w:val="none" w:sz="0" w:space="0" w:color="auto"/>
            <w:right w:val="none" w:sz="0" w:space="0" w:color="auto"/>
          </w:divBdr>
        </w:div>
        <w:div w:id="205458629">
          <w:marLeft w:val="0"/>
          <w:marRight w:val="0"/>
          <w:marTop w:val="0"/>
          <w:marBottom w:val="0"/>
          <w:divBdr>
            <w:top w:val="none" w:sz="0" w:space="0" w:color="auto"/>
            <w:left w:val="none" w:sz="0" w:space="0" w:color="auto"/>
            <w:bottom w:val="none" w:sz="0" w:space="0" w:color="auto"/>
            <w:right w:val="none" w:sz="0" w:space="0" w:color="auto"/>
          </w:divBdr>
        </w:div>
        <w:div w:id="420418929">
          <w:marLeft w:val="0"/>
          <w:marRight w:val="0"/>
          <w:marTop w:val="0"/>
          <w:marBottom w:val="0"/>
          <w:divBdr>
            <w:top w:val="none" w:sz="0" w:space="0" w:color="auto"/>
            <w:left w:val="none" w:sz="0" w:space="0" w:color="auto"/>
            <w:bottom w:val="none" w:sz="0" w:space="0" w:color="auto"/>
            <w:right w:val="none" w:sz="0" w:space="0" w:color="auto"/>
          </w:divBdr>
        </w:div>
        <w:div w:id="422259138">
          <w:marLeft w:val="0"/>
          <w:marRight w:val="0"/>
          <w:marTop w:val="0"/>
          <w:marBottom w:val="0"/>
          <w:divBdr>
            <w:top w:val="none" w:sz="0" w:space="0" w:color="auto"/>
            <w:left w:val="none" w:sz="0" w:space="0" w:color="auto"/>
            <w:bottom w:val="none" w:sz="0" w:space="0" w:color="auto"/>
            <w:right w:val="none" w:sz="0" w:space="0" w:color="auto"/>
          </w:divBdr>
        </w:div>
        <w:div w:id="697197327">
          <w:marLeft w:val="0"/>
          <w:marRight w:val="0"/>
          <w:marTop w:val="0"/>
          <w:marBottom w:val="0"/>
          <w:divBdr>
            <w:top w:val="none" w:sz="0" w:space="0" w:color="auto"/>
            <w:left w:val="none" w:sz="0" w:space="0" w:color="auto"/>
            <w:bottom w:val="none" w:sz="0" w:space="0" w:color="auto"/>
            <w:right w:val="none" w:sz="0" w:space="0" w:color="auto"/>
          </w:divBdr>
        </w:div>
        <w:div w:id="1183932126">
          <w:marLeft w:val="0"/>
          <w:marRight w:val="0"/>
          <w:marTop w:val="0"/>
          <w:marBottom w:val="0"/>
          <w:divBdr>
            <w:top w:val="none" w:sz="0" w:space="0" w:color="auto"/>
            <w:left w:val="none" w:sz="0" w:space="0" w:color="auto"/>
            <w:bottom w:val="none" w:sz="0" w:space="0" w:color="auto"/>
            <w:right w:val="none" w:sz="0" w:space="0" w:color="auto"/>
          </w:divBdr>
        </w:div>
        <w:div w:id="1440177575">
          <w:marLeft w:val="0"/>
          <w:marRight w:val="0"/>
          <w:marTop w:val="0"/>
          <w:marBottom w:val="0"/>
          <w:divBdr>
            <w:top w:val="none" w:sz="0" w:space="0" w:color="auto"/>
            <w:left w:val="none" w:sz="0" w:space="0" w:color="auto"/>
            <w:bottom w:val="none" w:sz="0" w:space="0" w:color="auto"/>
            <w:right w:val="none" w:sz="0" w:space="0" w:color="auto"/>
          </w:divBdr>
        </w:div>
        <w:div w:id="1676415951">
          <w:marLeft w:val="0"/>
          <w:marRight w:val="0"/>
          <w:marTop w:val="0"/>
          <w:marBottom w:val="0"/>
          <w:divBdr>
            <w:top w:val="none" w:sz="0" w:space="0" w:color="auto"/>
            <w:left w:val="none" w:sz="0" w:space="0" w:color="auto"/>
            <w:bottom w:val="none" w:sz="0" w:space="0" w:color="auto"/>
            <w:right w:val="none" w:sz="0" w:space="0" w:color="auto"/>
          </w:divBdr>
        </w:div>
        <w:div w:id="1768384036">
          <w:marLeft w:val="0"/>
          <w:marRight w:val="0"/>
          <w:marTop w:val="0"/>
          <w:marBottom w:val="0"/>
          <w:divBdr>
            <w:top w:val="none" w:sz="0" w:space="0" w:color="auto"/>
            <w:left w:val="none" w:sz="0" w:space="0" w:color="auto"/>
            <w:bottom w:val="none" w:sz="0" w:space="0" w:color="auto"/>
            <w:right w:val="none" w:sz="0" w:space="0" w:color="auto"/>
          </w:divBdr>
        </w:div>
        <w:div w:id="2014793654">
          <w:marLeft w:val="0"/>
          <w:marRight w:val="0"/>
          <w:marTop w:val="0"/>
          <w:marBottom w:val="0"/>
          <w:divBdr>
            <w:top w:val="none" w:sz="0" w:space="0" w:color="auto"/>
            <w:left w:val="none" w:sz="0" w:space="0" w:color="auto"/>
            <w:bottom w:val="none" w:sz="0" w:space="0" w:color="auto"/>
            <w:right w:val="none" w:sz="0" w:space="0" w:color="auto"/>
          </w:divBdr>
        </w:div>
      </w:divsChild>
    </w:div>
    <w:div w:id="1995446714">
      <w:bodyDiv w:val="1"/>
      <w:marLeft w:val="0"/>
      <w:marRight w:val="0"/>
      <w:marTop w:val="0"/>
      <w:marBottom w:val="0"/>
      <w:divBdr>
        <w:top w:val="none" w:sz="0" w:space="0" w:color="auto"/>
        <w:left w:val="none" w:sz="0" w:space="0" w:color="auto"/>
        <w:bottom w:val="none" w:sz="0" w:space="0" w:color="auto"/>
        <w:right w:val="none" w:sz="0" w:space="0" w:color="auto"/>
      </w:divBdr>
      <w:divsChild>
        <w:div w:id="42608672">
          <w:marLeft w:val="0"/>
          <w:marRight w:val="0"/>
          <w:marTop w:val="0"/>
          <w:marBottom w:val="0"/>
          <w:divBdr>
            <w:top w:val="none" w:sz="0" w:space="0" w:color="auto"/>
            <w:left w:val="none" w:sz="0" w:space="0" w:color="auto"/>
            <w:bottom w:val="none" w:sz="0" w:space="0" w:color="auto"/>
            <w:right w:val="none" w:sz="0" w:space="0" w:color="auto"/>
          </w:divBdr>
        </w:div>
        <w:div w:id="315913324">
          <w:marLeft w:val="0"/>
          <w:marRight w:val="0"/>
          <w:marTop w:val="0"/>
          <w:marBottom w:val="0"/>
          <w:divBdr>
            <w:top w:val="none" w:sz="0" w:space="0" w:color="auto"/>
            <w:left w:val="none" w:sz="0" w:space="0" w:color="auto"/>
            <w:bottom w:val="none" w:sz="0" w:space="0" w:color="auto"/>
            <w:right w:val="none" w:sz="0" w:space="0" w:color="auto"/>
          </w:divBdr>
        </w:div>
        <w:div w:id="1251042160">
          <w:marLeft w:val="0"/>
          <w:marRight w:val="0"/>
          <w:marTop w:val="0"/>
          <w:marBottom w:val="0"/>
          <w:divBdr>
            <w:top w:val="none" w:sz="0" w:space="0" w:color="auto"/>
            <w:left w:val="none" w:sz="0" w:space="0" w:color="auto"/>
            <w:bottom w:val="none" w:sz="0" w:space="0" w:color="auto"/>
            <w:right w:val="none" w:sz="0" w:space="0" w:color="auto"/>
          </w:divBdr>
        </w:div>
        <w:div w:id="1641493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xciteCU.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8D440351605B4AB0F1F9E61822DC67" ma:contentTypeVersion="0" ma:contentTypeDescription="Create a new document." ma:contentTypeScope="" ma:versionID="4b1fdcd4078350ee367cf592e7662efd">
  <xsd:schema xmlns:xsd="http://www.w3.org/2001/XMLSchema" xmlns:p="http://schemas.microsoft.com/office/2006/metadata/properties" targetNamespace="http://schemas.microsoft.com/office/2006/metadata/properties" ma:root="true" ma:fieldsID="f1f8ccfb50abcd6ec9e29d81f43439b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884228D-9BD3-4961-BA5E-3E529FAA4B27}">
  <ds:schemaRef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C313CDC-777A-4059-B3F7-A96658E95497}">
  <ds:schemaRefs>
    <ds:schemaRef ds:uri="http://schemas.microsoft.com/sharepoint/v3/contenttype/forms"/>
  </ds:schemaRefs>
</ds:datastoreItem>
</file>

<file path=customXml/itemProps3.xml><?xml version="1.0" encoding="utf-8"?>
<ds:datastoreItem xmlns:ds="http://schemas.openxmlformats.org/officeDocument/2006/customXml" ds:itemID="{A623C69A-0862-4C4E-B64B-F3AE1DB92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Share Cert TIS</vt:lpstr>
    </vt:vector>
  </TitlesOfParts>
  <Company>Alliance Credit Union</Company>
  <LinksUpToDate>false</LinksUpToDate>
  <CharactersWithSpaces>5221</CharactersWithSpaces>
  <SharedDoc>false</SharedDoc>
  <HLinks>
    <vt:vector size="6" baseType="variant">
      <vt:variant>
        <vt:i4>4784217</vt:i4>
      </vt:variant>
      <vt:variant>
        <vt:i4>3</vt:i4>
      </vt:variant>
      <vt:variant>
        <vt:i4>0</vt:i4>
      </vt:variant>
      <vt:variant>
        <vt:i4>5</vt:i4>
      </vt:variant>
      <vt:variant>
        <vt:lpwstr>http://www.excitecu.org/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Cert TIS</dc:title>
  <dc:subject/>
  <dc:creator>Marketing</dc:creator>
  <cp:keywords/>
  <dc:description/>
  <cp:lastModifiedBy>Kelly Burke</cp:lastModifiedBy>
  <cp:revision>3</cp:revision>
  <cp:lastPrinted>2008-04-17T23:49:00Z</cp:lastPrinted>
  <dcterms:created xsi:type="dcterms:W3CDTF">2023-09-30T19:38:00Z</dcterms:created>
  <dcterms:modified xsi:type="dcterms:W3CDTF">2023-09-30T19:39:00Z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0x010100078D440351605B4AB0F1F9E61822DC67</vt:lpwstr>
  </property>
</Properties>
</file>